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5C" w:rsidRDefault="00956600">
      <w:pPr>
        <w:spacing w:after="24" w:line="259" w:lineRule="auto"/>
        <w:ind w:left="0" w:right="69" w:firstLine="0"/>
        <w:jc w:val="center"/>
      </w:pPr>
      <w:r>
        <w:t xml:space="preserve"> </w:t>
      </w:r>
    </w:p>
    <w:p w:rsidR="00114A5C" w:rsidRPr="00175CC5" w:rsidRDefault="00175CC5" w:rsidP="00175CC5">
      <w:pPr>
        <w:ind w:left="0" w:right="132" w:firstLine="0"/>
        <w:jc w:val="center"/>
        <w:rPr>
          <w:sz w:val="24"/>
        </w:rPr>
      </w:pPr>
      <w:r w:rsidRPr="00175CC5">
        <w:rPr>
          <w:sz w:val="24"/>
        </w:rPr>
        <w:t>МУНИЦИПАЛЬНОЕ БЮДЖЕТНОЕ</w:t>
      </w:r>
      <w:r w:rsidR="00956600" w:rsidRPr="00175CC5">
        <w:rPr>
          <w:sz w:val="24"/>
        </w:rPr>
        <w:t xml:space="preserve"> ОБЩЕО</w:t>
      </w:r>
      <w:r w:rsidRPr="00175CC5">
        <w:rPr>
          <w:sz w:val="24"/>
        </w:rPr>
        <w:t>БРАЗОВАТЕЛЬНОЕ УЧРЕЖДЕНИЕ «МАРКОВСКАЯ СРЕДНЯЯ ОБЩЕОБРАЗОВАТЕЛЬНАЯ ШКОЛА</w:t>
      </w:r>
      <w:r w:rsidR="00956600" w:rsidRPr="00175CC5">
        <w:rPr>
          <w:sz w:val="24"/>
        </w:rPr>
        <w:t>»</w:t>
      </w:r>
    </w:p>
    <w:p w:rsidR="00114A5C" w:rsidRDefault="00956600">
      <w:pPr>
        <w:spacing w:after="0" w:line="259" w:lineRule="auto"/>
        <w:ind w:left="0" w:right="69" w:firstLine="0"/>
        <w:jc w:val="center"/>
      </w:pPr>
      <w:r>
        <w:rPr>
          <w:b/>
        </w:rPr>
        <w:t xml:space="preserve"> </w:t>
      </w:r>
    </w:p>
    <w:p w:rsidR="00114A5C" w:rsidRDefault="00956600">
      <w:pPr>
        <w:spacing w:after="131" w:line="259" w:lineRule="auto"/>
        <w:ind w:left="0" w:right="69" w:firstLine="0"/>
        <w:jc w:val="center"/>
      </w:pPr>
      <w:r>
        <w:t xml:space="preserve"> </w:t>
      </w:r>
    </w:p>
    <w:p w:rsidR="00114A5C" w:rsidRDefault="00956600">
      <w:pPr>
        <w:spacing w:after="133" w:line="259" w:lineRule="auto"/>
        <w:ind w:left="0" w:right="69" w:firstLine="0"/>
        <w:jc w:val="center"/>
      </w:pPr>
      <w:r>
        <w:t xml:space="preserve"> </w:t>
      </w:r>
    </w:p>
    <w:p w:rsidR="00114A5C" w:rsidRDefault="00956600">
      <w:pPr>
        <w:spacing w:after="131" w:line="259" w:lineRule="auto"/>
        <w:ind w:left="0" w:right="69" w:firstLine="0"/>
        <w:jc w:val="center"/>
      </w:pPr>
      <w:r>
        <w:t xml:space="preserve"> </w:t>
      </w:r>
    </w:p>
    <w:p w:rsidR="00114A5C" w:rsidRDefault="00956600">
      <w:pPr>
        <w:spacing w:after="131" w:line="259" w:lineRule="auto"/>
        <w:ind w:left="0" w:right="69" w:firstLine="0"/>
        <w:jc w:val="center"/>
      </w:pPr>
      <w:r>
        <w:t xml:space="preserve"> </w:t>
      </w:r>
    </w:p>
    <w:p w:rsidR="00175CC5" w:rsidRDefault="00175CC5">
      <w:pPr>
        <w:spacing w:after="185" w:line="259" w:lineRule="auto"/>
        <w:ind w:left="0" w:right="69" w:firstLine="0"/>
        <w:jc w:val="center"/>
      </w:pPr>
    </w:p>
    <w:p w:rsidR="00175CC5" w:rsidRDefault="00175CC5">
      <w:pPr>
        <w:spacing w:after="185" w:line="259" w:lineRule="auto"/>
        <w:ind w:left="0" w:right="69" w:firstLine="0"/>
        <w:jc w:val="center"/>
      </w:pPr>
    </w:p>
    <w:p w:rsidR="00175CC5" w:rsidRDefault="00175CC5">
      <w:pPr>
        <w:spacing w:after="185" w:line="259" w:lineRule="auto"/>
        <w:ind w:left="0" w:right="69" w:firstLine="0"/>
        <w:jc w:val="center"/>
      </w:pPr>
    </w:p>
    <w:p w:rsidR="00114A5C" w:rsidRDefault="00956600">
      <w:pPr>
        <w:spacing w:after="185" w:line="259" w:lineRule="auto"/>
        <w:ind w:left="0" w:right="69" w:firstLine="0"/>
        <w:jc w:val="center"/>
      </w:pPr>
      <w:r>
        <w:t xml:space="preserve"> </w:t>
      </w:r>
    </w:p>
    <w:p w:rsidR="00114A5C" w:rsidRDefault="00956600">
      <w:pPr>
        <w:spacing w:after="188" w:line="259" w:lineRule="auto"/>
        <w:ind w:left="10" w:right="142"/>
        <w:jc w:val="center"/>
      </w:pPr>
      <w:r>
        <w:t xml:space="preserve">Рабочая  программа  </w:t>
      </w:r>
    </w:p>
    <w:p w:rsidR="00114A5C" w:rsidRDefault="00956600">
      <w:pPr>
        <w:spacing w:after="185" w:line="259" w:lineRule="auto"/>
        <w:ind w:left="10" w:right="142"/>
        <w:jc w:val="center"/>
      </w:pPr>
      <w:r>
        <w:t xml:space="preserve">курса «Метапредметная грамотность»,   </w:t>
      </w:r>
    </w:p>
    <w:p w:rsidR="00114A5C" w:rsidRDefault="00956600">
      <w:pPr>
        <w:spacing w:after="0" w:line="259" w:lineRule="auto"/>
        <w:ind w:left="10" w:right="142"/>
        <w:jc w:val="center"/>
      </w:pPr>
      <w:r>
        <w:t xml:space="preserve">модуль «Аргументация в дискуссии»  </w:t>
      </w:r>
    </w:p>
    <w:p w:rsidR="00114A5C" w:rsidRDefault="00956600">
      <w:pPr>
        <w:spacing w:after="9" w:line="259" w:lineRule="auto"/>
        <w:ind w:left="0" w:right="69" w:firstLine="0"/>
        <w:jc w:val="center"/>
      </w:pPr>
      <w:r>
        <w:t xml:space="preserve"> </w:t>
      </w:r>
    </w:p>
    <w:p w:rsidR="00114A5C" w:rsidRDefault="00956600">
      <w:pPr>
        <w:spacing w:after="0" w:line="259" w:lineRule="auto"/>
        <w:ind w:left="10" w:right="140"/>
        <w:jc w:val="center"/>
      </w:pPr>
      <w:r>
        <w:t xml:space="preserve">8 часов </w:t>
      </w:r>
    </w:p>
    <w:p w:rsidR="00175CC5" w:rsidRDefault="00175CC5" w:rsidP="00175CC5">
      <w:pPr>
        <w:spacing w:after="0" w:line="259" w:lineRule="auto"/>
        <w:ind w:left="0" w:firstLine="0"/>
        <w:jc w:val="right"/>
        <w:rPr>
          <w:i/>
          <w:sz w:val="24"/>
        </w:rPr>
      </w:pPr>
      <w:r w:rsidRPr="00175CC5">
        <w:rPr>
          <w:i/>
          <w:sz w:val="24"/>
        </w:rPr>
        <w:t xml:space="preserve">Программа прошла экспертизу </w:t>
      </w:r>
    </w:p>
    <w:p w:rsidR="00175CC5" w:rsidRDefault="00175CC5" w:rsidP="00175CC5">
      <w:pPr>
        <w:spacing w:after="0" w:line="259" w:lineRule="auto"/>
        <w:ind w:left="0" w:firstLine="0"/>
        <w:jc w:val="right"/>
        <w:rPr>
          <w:i/>
          <w:sz w:val="24"/>
        </w:rPr>
      </w:pPr>
      <w:r w:rsidRPr="00175CC5">
        <w:rPr>
          <w:i/>
          <w:sz w:val="24"/>
        </w:rPr>
        <w:t xml:space="preserve">Экспертно-методического совета Управления образования </w:t>
      </w:r>
    </w:p>
    <w:p w:rsidR="00175CC5" w:rsidRDefault="00175CC5" w:rsidP="00175CC5">
      <w:pPr>
        <w:spacing w:after="0" w:line="259" w:lineRule="auto"/>
        <w:ind w:left="0" w:firstLine="0"/>
        <w:jc w:val="right"/>
        <w:rPr>
          <w:i/>
          <w:sz w:val="24"/>
        </w:rPr>
      </w:pPr>
      <w:r w:rsidRPr="00175CC5">
        <w:rPr>
          <w:i/>
          <w:sz w:val="24"/>
        </w:rPr>
        <w:t>администрации Чайковского городского округа</w:t>
      </w:r>
    </w:p>
    <w:p w:rsidR="00175CC5" w:rsidRDefault="00175CC5" w:rsidP="00175CC5">
      <w:pPr>
        <w:spacing w:after="0" w:line="259" w:lineRule="auto"/>
        <w:ind w:left="0" w:firstLine="0"/>
        <w:jc w:val="right"/>
        <w:rPr>
          <w:i/>
          <w:sz w:val="24"/>
        </w:rPr>
      </w:pPr>
      <w:r>
        <w:rPr>
          <w:i/>
          <w:sz w:val="24"/>
        </w:rPr>
        <w:t>на статус авторизованной</w:t>
      </w:r>
    </w:p>
    <w:p w:rsidR="00175CC5" w:rsidRDefault="00175CC5" w:rsidP="00175CC5">
      <w:pPr>
        <w:spacing w:after="0" w:line="259" w:lineRule="auto"/>
        <w:ind w:left="0" w:firstLine="0"/>
        <w:jc w:val="right"/>
        <w:rPr>
          <w:i/>
          <w:sz w:val="24"/>
        </w:rPr>
      </w:pPr>
    </w:p>
    <w:p w:rsidR="00175CC5" w:rsidRDefault="00175CC5" w:rsidP="00175CC5">
      <w:pPr>
        <w:spacing w:after="0" w:line="259" w:lineRule="auto"/>
        <w:ind w:left="0" w:firstLine="0"/>
        <w:jc w:val="right"/>
        <w:rPr>
          <w:i/>
          <w:sz w:val="24"/>
        </w:rPr>
      </w:pPr>
      <w:r>
        <w:rPr>
          <w:i/>
          <w:sz w:val="24"/>
        </w:rPr>
        <w:t>Программа прошла апробацию</w:t>
      </w:r>
    </w:p>
    <w:p w:rsidR="00175CC5" w:rsidRDefault="00175CC5" w:rsidP="00175CC5">
      <w:pPr>
        <w:spacing w:after="0" w:line="259" w:lineRule="auto"/>
        <w:ind w:left="0" w:firstLine="0"/>
        <w:jc w:val="right"/>
        <w:rPr>
          <w:i/>
          <w:sz w:val="24"/>
        </w:rPr>
      </w:pPr>
      <w:r>
        <w:rPr>
          <w:i/>
          <w:sz w:val="24"/>
        </w:rPr>
        <w:t xml:space="preserve"> в рамках деятельности в статусе</w:t>
      </w:r>
    </w:p>
    <w:p w:rsidR="00175CC5" w:rsidRPr="00175CC5" w:rsidRDefault="00175CC5" w:rsidP="00175CC5">
      <w:pPr>
        <w:spacing w:after="0" w:line="259" w:lineRule="auto"/>
        <w:ind w:left="0" w:firstLine="0"/>
        <w:jc w:val="right"/>
        <w:rPr>
          <w:i/>
          <w:sz w:val="24"/>
        </w:rPr>
      </w:pPr>
      <w:r>
        <w:rPr>
          <w:i/>
          <w:sz w:val="24"/>
        </w:rPr>
        <w:t xml:space="preserve"> Центра инновационного опыта ПГГПУ</w:t>
      </w:r>
    </w:p>
    <w:p w:rsidR="00114A5C" w:rsidRDefault="00956600" w:rsidP="00175CC5">
      <w:pPr>
        <w:spacing w:after="133" w:line="259" w:lineRule="auto"/>
        <w:ind w:left="0" w:firstLine="0"/>
        <w:jc w:val="right"/>
      </w:pPr>
      <w:r>
        <w:t xml:space="preserve"> </w:t>
      </w:r>
    </w:p>
    <w:p w:rsidR="00175CC5" w:rsidRDefault="00175CC5" w:rsidP="00175CC5">
      <w:pPr>
        <w:spacing w:after="0" w:line="259" w:lineRule="auto"/>
        <w:ind w:left="0" w:firstLine="0"/>
        <w:jc w:val="right"/>
      </w:pPr>
      <w:r>
        <w:t>Автор:</w:t>
      </w:r>
    </w:p>
    <w:p w:rsidR="00175CC5" w:rsidRDefault="00175CC5" w:rsidP="00175CC5">
      <w:pPr>
        <w:spacing w:after="0" w:line="259" w:lineRule="auto"/>
        <w:ind w:left="0" w:firstLine="0"/>
        <w:jc w:val="right"/>
      </w:pPr>
      <w:r>
        <w:t>Костина Татьяна Владимировна,</w:t>
      </w:r>
    </w:p>
    <w:p w:rsidR="00175CC5" w:rsidRDefault="00175CC5" w:rsidP="00175CC5">
      <w:pPr>
        <w:spacing w:after="0" w:line="259" w:lineRule="auto"/>
        <w:ind w:left="0" w:firstLine="0"/>
        <w:jc w:val="right"/>
      </w:pPr>
      <w:r>
        <w:t>учитель истории и обществознания</w:t>
      </w:r>
    </w:p>
    <w:p w:rsidR="00175CC5" w:rsidRDefault="00175CC5" w:rsidP="00175CC5">
      <w:pPr>
        <w:spacing w:after="0" w:line="259" w:lineRule="auto"/>
        <w:ind w:left="0" w:firstLine="0"/>
        <w:jc w:val="center"/>
      </w:pPr>
    </w:p>
    <w:p w:rsidR="00114A5C" w:rsidRDefault="00956600">
      <w:pPr>
        <w:spacing w:after="131" w:line="259" w:lineRule="auto"/>
        <w:ind w:left="0" w:right="70" w:firstLine="0"/>
        <w:jc w:val="right"/>
      </w:pPr>
      <w:r>
        <w:t xml:space="preserve"> </w:t>
      </w:r>
    </w:p>
    <w:p w:rsidR="00114A5C" w:rsidRDefault="00956600">
      <w:pPr>
        <w:spacing w:after="131" w:line="259" w:lineRule="auto"/>
        <w:ind w:left="0" w:right="70" w:firstLine="0"/>
        <w:jc w:val="right"/>
      </w:pPr>
      <w:r>
        <w:t xml:space="preserve"> </w:t>
      </w:r>
    </w:p>
    <w:p w:rsidR="00114A5C" w:rsidRDefault="00956600" w:rsidP="00175CC5">
      <w:pPr>
        <w:spacing w:after="131" w:line="259" w:lineRule="auto"/>
        <w:ind w:left="0" w:right="70" w:firstLine="0"/>
        <w:jc w:val="right"/>
      </w:pPr>
      <w:r>
        <w:t xml:space="preserve"> </w:t>
      </w:r>
      <w:bookmarkStart w:id="0" w:name="_GoBack"/>
      <w:bookmarkEnd w:id="0"/>
    </w:p>
    <w:p w:rsidR="00114A5C" w:rsidRDefault="00956600">
      <w:pPr>
        <w:spacing w:after="131" w:line="259" w:lineRule="auto"/>
        <w:ind w:left="0" w:firstLine="0"/>
        <w:jc w:val="left"/>
      </w:pPr>
      <w:r>
        <w:t xml:space="preserve"> </w:t>
      </w:r>
    </w:p>
    <w:p w:rsidR="00114A5C" w:rsidRDefault="00956600">
      <w:pPr>
        <w:spacing w:after="134" w:line="259" w:lineRule="auto"/>
        <w:ind w:left="0" w:firstLine="0"/>
        <w:jc w:val="left"/>
      </w:pPr>
      <w:r>
        <w:t xml:space="preserve"> </w:t>
      </w:r>
    </w:p>
    <w:p w:rsidR="00114A5C" w:rsidRDefault="00956600" w:rsidP="00175CC5">
      <w:pPr>
        <w:spacing w:after="131" w:line="259" w:lineRule="auto"/>
        <w:ind w:left="0" w:firstLine="0"/>
        <w:jc w:val="left"/>
      </w:pPr>
      <w:r>
        <w:t xml:space="preserve"> </w:t>
      </w:r>
    </w:p>
    <w:p w:rsidR="00114A5C" w:rsidRDefault="00175CC5" w:rsidP="00175CC5">
      <w:pPr>
        <w:spacing w:after="131" w:line="259" w:lineRule="auto"/>
        <w:ind w:left="10" w:right="143"/>
        <w:jc w:val="center"/>
      </w:pPr>
      <w:r>
        <w:t>г. Чайковский, 2022</w:t>
      </w:r>
      <w:r w:rsidR="00956600">
        <w:t xml:space="preserve">  </w:t>
      </w:r>
    </w:p>
    <w:p w:rsidR="00114A5C" w:rsidRDefault="00956600">
      <w:pPr>
        <w:pStyle w:val="1"/>
        <w:ind w:left="722" w:right="853"/>
      </w:pPr>
      <w:r>
        <w:lastRenderedPageBreak/>
        <w:t xml:space="preserve">Пояснительная записка </w:t>
      </w:r>
    </w:p>
    <w:p w:rsidR="00114A5C" w:rsidRDefault="00956600">
      <w:pPr>
        <w:spacing w:line="366" w:lineRule="auto"/>
        <w:ind w:left="-15" w:right="132" w:firstLine="708"/>
      </w:pPr>
      <w:r>
        <w:rPr>
          <w:b/>
        </w:rPr>
        <w:t>Актуальность</w:t>
      </w:r>
      <w:r>
        <w:t xml:space="preserve"> модуля </w:t>
      </w:r>
      <w:r>
        <w:t>определена Федеральными государственными стандартами общего образования, где особое внимание уделено достижению метапредметных результатов, одним из которых является «умение формулировать, аргументировать и отстаивать свое мнение», которое относится к сфер</w:t>
      </w:r>
      <w:r>
        <w:t xml:space="preserve">е коммуникативных действий. </w:t>
      </w:r>
    </w:p>
    <w:p w:rsidR="00114A5C" w:rsidRDefault="00956600">
      <w:pPr>
        <w:spacing w:line="367" w:lineRule="auto"/>
        <w:ind w:left="-15" w:right="132" w:firstLine="708"/>
      </w:pPr>
      <w:r>
        <w:t>Подростковый возраст, к которому относятся учащиеся с 5 по 8 класс, считается особо благоприятным периодом развития коммуникативной компетентности, в связи с тем, что общение здесь выходит на уровень ведущей деятельности (В. В.</w:t>
      </w:r>
      <w:r>
        <w:t xml:space="preserve"> Давыдов, Д. Б. Эльконин). Интерес к сверстнику становится очень высоким, происходит интенсивное установление дружеских контактов. </w:t>
      </w:r>
    </w:p>
    <w:p w:rsidR="00114A5C" w:rsidRDefault="00956600">
      <w:pPr>
        <w:spacing w:line="381" w:lineRule="auto"/>
        <w:ind w:left="-15" w:right="132" w:firstLine="708"/>
      </w:pPr>
      <w:r>
        <w:t>В то же время формирование основ теоретического мышления также влияет на коммуникативную компетентность подростков: умение р</w:t>
      </w:r>
      <w:r>
        <w:t>ассуждать, делать обобщения и выводы, выстраивать причинно-следственные связи, строить доказательства, спорить, самостоятельно творчески активно мыслить и управлять своей речемыслительной деятельностью — всё это основные линии качественного изменения в ком</w:t>
      </w:r>
      <w:r>
        <w:t xml:space="preserve">муникативной деятельности личности подростка.  </w:t>
      </w:r>
    </w:p>
    <w:p w:rsidR="00114A5C" w:rsidRDefault="00956600">
      <w:pPr>
        <w:spacing w:line="363" w:lineRule="auto"/>
        <w:ind w:left="-15" w:right="132" w:firstLine="708"/>
      </w:pPr>
      <w:r>
        <w:t>Переходя из начальной школы в основную учащиеся 5-х классов  уже по программе обучались устно высказывать суждения по темам проблемного характера, но часто, путем наблюдения, мы отмечаем, что около 90% их суж</w:t>
      </w:r>
      <w:r>
        <w:t>дений основываются на эмоциях и интуиции.  Ученики часто не осознают мнимость своих аргументов. Отделить истину (прямой аргумент) от мнения (мнимый аргумент) составляет одну из основных задач аргументации, которая может быть успешно решена путем тщательног</w:t>
      </w:r>
      <w:r>
        <w:t>о анализа выдвигаемых суждений  и обоснования тех доводов, на которые они опираются. Им необходимо научиться аргументировать свою точку зрения, спорить и отстаивать свою позицию невраждебным для оппонентов образом и в то же время устанавливать и сравнивать</w:t>
      </w:r>
      <w:r>
        <w:t xml:space="preserve"> разные точки зрения, прежде чем принимать решение и делать выбор. Умение использовать теоретические знания в умении отстаивать свою позицию определили необходимость реализации программы. </w:t>
      </w:r>
    </w:p>
    <w:p w:rsidR="00114A5C" w:rsidRDefault="00956600">
      <w:pPr>
        <w:spacing w:line="373" w:lineRule="auto"/>
        <w:ind w:left="-15" w:right="132" w:firstLine="708"/>
      </w:pPr>
      <w:r>
        <w:rPr>
          <w:b/>
        </w:rPr>
        <w:lastRenderedPageBreak/>
        <w:t xml:space="preserve">Необходимость </w:t>
      </w:r>
      <w:r>
        <w:t>модуля обоснована и поиском новых подходов в обучении</w:t>
      </w:r>
      <w:r>
        <w:t>. В современной школе все чаще наблюдаются существенные изменения в организации учебного процесса. Все чаще в практике  начинают использоваться современные образовательные технологии, модифицируются   традиционные курсы, вводятся новые. Педагоги ищут эффек</w:t>
      </w:r>
      <w:r>
        <w:t xml:space="preserve">тивные формы проведения уроков. Однако урок не позволяет в полной мере проверить уровень усвоения навыка аргументации. Это определило заказ со стороны администрации школы и родительской общественности. С 2016 года </w:t>
      </w:r>
      <w:r>
        <w:rPr>
          <w:b/>
        </w:rPr>
        <w:t>одним из таких модулей становится практика</w:t>
      </w:r>
      <w:r>
        <w:rPr>
          <w:b/>
        </w:rPr>
        <w:t xml:space="preserve"> аргументации.</w:t>
      </w:r>
      <w:r>
        <w:t xml:space="preserve"> Введение данного модуля весьма специфично, так как изучение содержания программы не изучалось ранее в рамках школьной программы отдельно от учебного предмета. </w:t>
      </w:r>
    </w:p>
    <w:p w:rsidR="00114A5C" w:rsidRDefault="00956600">
      <w:pPr>
        <w:spacing w:after="45" w:line="363" w:lineRule="auto"/>
        <w:ind w:left="-15" w:right="132" w:firstLine="720"/>
      </w:pPr>
      <w:r>
        <w:t xml:space="preserve">Сегодня мы используем активные формы межличностной и межгрупповой коммуникации,  </w:t>
      </w:r>
      <w:r>
        <w:t xml:space="preserve"> где имеется возможность свободно выражать свое индивидуальное сознание. Сложно определить сферу человеческой деятельности, где бы  ни присутствовала аргументация, т.к. в ходе практической жизнедеятельности всем нам приходиться рассуждать, выдвигать гипоте</w:t>
      </w:r>
      <w:r>
        <w:t xml:space="preserve">зы, делать аргументированные выводы, вести деловые переговоры, отстаивать свои убеждения,  опровергать позиции и доводы оппонентов и т.п.   </w:t>
      </w:r>
    </w:p>
    <w:p w:rsidR="00114A5C" w:rsidRDefault="00956600">
      <w:pPr>
        <w:spacing w:after="37" w:line="370" w:lineRule="auto"/>
        <w:ind w:left="-15" w:right="132" w:firstLine="720"/>
      </w:pPr>
      <w:r>
        <w:t>Таким образом,  введение модуля  «Аргументация в дискуссии» в учебную программу оправдано  необходимостью воспитани</w:t>
      </w:r>
      <w:r>
        <w:t>я у учеников  новых форм представления информации ищущего, критического мышления. А также,  наличием многих областей и сфер, так или иначе связанных с коммуникацией, где востребовано умение говорить убедительно, анализировать чужие речи и строить свои, рас</w:t>
      </w:r>
      <w:r>
        <w:t xml:space="preserve">познавать ошибки и уловки, противодействовать манипулированию, избегать «ловушек языка», находить слабые места в аргументации оппонентов. </w:t>
      </w:r>
    </w:p>
    <w:p w:rsidR="00114A5C" w:rsidRDefault="00956600">
      <w:pPr>
        <w:spacing w:line="383" w:lineRule="auto"/>
        <w:ind w:left="-15" w:right="132" w:firstLine="708"/>
      </w:pPr>
      <w:r>
        <w:rPr>
          <w:b/>
        </w:rPr>
        <w:t>Новизна</w:t>
      </w:r>
      <w:r>
        <w:t xml:space="preserve"> модуля </w:t>
      </w:r>
      <w:r>
        <w:t>заключается в том, что представляет сочетание форм  и методов обучения, которые соответствуют требованиям, предъявляемым к современному образовательному процессу обучающихся в рамках ФГОС, разработке критериев и показателей достижения метапредметного резул</w:t>
      </w:r>
      <w:r>
        <w:t xml:space="preserve">ьтата </w:t>
      </w:r>
    </w:p>
    <w:p w:rsidR="00114A5C" w:rsidRDefault="00956600">
      <w:pPr>
        <w:spacing w:line="396" w:lineRule="auto"/>
        <w:ind w:left="-5" w:right="132"/>
      </w:pPr>
      <w:r>
        <w:lastRenderedPageBreak/>
        <w:t xml:space="preserve">«умение формулировать, аргументировать и отстаивать свое мнение». Погружение в мир аргументации пробудит интерес к применению на практике знаний, которые ученик получает в процессе обучения.  </w:t>
      </w:r>
    </w:p>
    <w:p w:rsidR="00114A5C" w:rsidRDefault="00956600">
      <w:pPr>
        <w:spacing w:after="34" w:line="371" w:lineRule="auto"/>
        <w:ind w:left="-15" w:right="132" w:firstLine="708"/>
      </w:pPr>
      <w:r>
        <w:rPr>
          <w:b/>
        </w:rPr>
        <w:t xml:space="preserve">Программа модуля </w:t>
      </w:r>
      <w:r>
        <w:t>составлена в  соответствие с задачами м</w:t>
      </w:r>
      <w:r>
        <w:t>одернизации содержания образования, основными положениями Стандарта основного общего образования, на основе обучения на курсах повышения квалификации «Мониторинг метапредметных результатов в основной школе», проведенных Федеральным государственным бюджетны</w:t>
      </w:r>
      <w:r>
        <w:t>м образовательным учреждением высшего профессионального образования «Пермский государственный национальный исследовательский университет»,  Региональный институт непрерывного образования. Руководитель курсов – Имакаев Виктор Раульевич, доктор философских н</w:t>
      </w:r>
      <w:r>
        <w:t>аук, заведующий кафедрой образовательных технологий высшей школы, Пермский государственный национальный исследовательский университет. А также на основании собственного опыта апробации разработанных инновационных практик в рамках вышеуказанных курсов:  ИнО</w:t>
      </w:r>
      <w:r>
        <w:t xml:space="preserve">П «Умение находить «мнимые» аргументы и обосновывать свой выбор»; ИнОП «Подготовка и проведение конкурсного метапредметного испытания «Аргументация в дискуссии» в рамках муниципальной метапредметной олимпиады для учащихся     7-9 классов. </w:t>
      </w:r>
    </w:p>
    <w:p w:rsidR="00114A5C" w:rsidRDefault="00956600">
      <w:pPr>
        <w:spacing w:line="396" w:lineRule="auto"/>
        <w:ind w:left="-15" w:right="132" w:firstLine="708"/>
      </w:pPr>
      <w:r>
        <w:t>Программа модуля</w:t>
      </w:r>
      <w:r>
        <w:t xml:space="preserve"> составлена для учащихся  5-6  классов и реализуется в рамках курса  «Метапредметня грамотность». Рекомендуемая группа для работы 1015 учащихся. </w:t>
      </w:r>
    </w:p>
    <w:p w:rsidR="00114A5C" w:rsidRDefault="00956600">
      <w:pPr>
        <w:ind w:left="-15" w:right="132" w:firstLine="708"/>
      </w:pPr>
      <w:r>
        <w:t>Программа рассчитана на 8 часов, имеет практико-</w:t>
      </w:r>
      <w:r>
        <w:t xml:space="preserve">ориентированный характер, так как 75% времени отведено на освоение приемов и способов деятельности.  </w:t>
      </w:r>
    </w:p>
    <w:tbl>
      <w:tblPr>
        <w:tblStyle w:val="TableGrid"/>
        <w:tblW w:w="10423" w:type="dxa"/>
        <w:tblInd w:w="-108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4784"/>
        <w:gridCol w:w="2009"/>
        <w:gridCol w:w="1234"/>
        <w:gridCol w:w="1508"/>
      </w:tblGrid>
      <w:tr w:rsidR="00114A5C">
        <w:trPr>
          <w:trHeight w:val="492"/>
        </w:trPr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310" w:firstLine="0"/>
              <w:jc w:val="left"/>
            </w:pPr>
            <w:r>
              <w:t xml:space="preserve">№ </w:t>
            </w:r>
          </w:p>
        </w:tc>
        <w:tc>
          <w:tcPr>
            <w:tcW w:w="4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center"/>
            </w:pPr>
            <w:r>
              <w:t xml:space="preserve">Тема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A5C" w:rsidRDefault="00956600">
            <w:pPr>
              <w:spacing w:after="0" w:line="259" w:lineRule="auto"/>
              <w:ind w:left="0" w:right="83" w:firstLine="0"/>
              <w:jc w:val="right"/>
            </w:pPr>
            <w:r>
              <w:t>Коли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-83" w:firstLine="0"/>
              <w:jc w:val="left"/>
            </w:pPr>
            <w:r>
              <w:t xml:space="preserve">чество часов </w:t>
            </w:r>
          </w:p>
        </w:tc>
      </w:tr>
      <w:tr w:rsidR="00114A5C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108" w:firstLine="0"/>
              <w:jc w:val="left"/>
            </w:pPr>
            <w:r>
              <w:t xml:space="preserve">Всего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106" w:firstLine="0"/>
              <w:jc w:val="left"/>
            </w:pPr>
            <w:r>
              <w:t xml:space="preserve">Теория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106" w:firstLine="0"/>
              <w:jc w:val="left"/>
            </w:pPr>
            <w:r>
              <w:t xml:space="preserve">Практика </w:t>
            </w:r>
          </w:p>
        </w:tc>
      </w:tr>
      <w:tr w:rsidR="00114A5C">
        <w:trPr>
          <w:trHeight w:val="492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right="208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108" w:firstLine="0"/>
              <w:jc w:val="left"/>
            </w:pPr>
            <w:r>
              <w:t xml:space="preserve">Учимся спорить с достоинством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106" w:firstLine="0"/>
              <w:jc w:val="left"/>
            </w:pPr>
            <w:r>
              <w:t xml:space="preserve">0,5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106" w:firstLine="0"/>
              <w:jc w:val="left"/>
            </w:pPr>
            <w:r>
              <w:t xml:space="preserve">0,5 </w:t>
            </w:r>
          </w:p>
        </w:tc>
      </w:tr>
      <w:tr w:rsidR="00114A5C">
        <w:trPr>
          <w:trHeight w:val="977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right="208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108" w:firstLine="0"/>
            </w:pPr>
            <w:r>
              <w:t xml:space="preserve">Чем спор отличается от дискуссии, полемики,  дебатов?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106" w:firstLine="0"/>
              <w:jc w:val="left"/>
            </w:pPr>
            <w:r>
              <w:t xml:space="preserve">0,5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106" w:firstLine="0"/>
              <w:jc w:val="left"/>
            </w:pPr>
            <w:r>
              <w:t xml:space="preserve">0,5 </w:t>
            </w:r>
          </w:p>
        </w:tc>
      </w:tr>
      <w:tr w:rsidR="00114A5C">
        <w:trPr>
          <w:trHeight w:val="492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right="208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108" w:firstLine="0"/>
              <w:jc w:val="left"/>
            </w:pPr>
            <w:r>
              <w:t xml:space="preserve">Аргументация собственной позиции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106" w:firstLine="0"/>
              <w:jc w:val="left"/>
            </w:pPr>
            <w:r>
              <w:t xml:space="preserve">0,5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106" w:firstLine="0"/>
              <w:jc w:val="left"/>
            </w:pPr>
            <w:r>
              <w:t xml:space="preserve">1,5 </w:t>
            </w:r>
          </w:p>
        </w:tc>
      </w:tr>
      <w:tr w:rsidR="00114A5C">
        <w:trPr>
          <w:trHeight w:val="977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right="208" w:firstLine="0"/>
              <w:jc w:val="right"/>
            </w:pPr>
            <w:r>
              <w:lastRenderedPageBreak/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108" w:right="93" w:firstLine="0"/>
              <w:jc w:val="left"/>
            </w:pPr>
            <w:r>
              <w:t xml:space="preserve">Составление аргументативного текста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</w:tr>
      <w:tr w:rsidR="00114A5C">
        <w:trPr>
          <w:trHeight w:val="492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right="208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108" w:firstLine="0"/>
              <w:jc w:val="left"/>
            </w:pPr>
            <w:r>
              <w:t xml:space="preserve">Вопросы, их место в аргументации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106" w:firstLine="0"/>
              <w:jc w:val="left"/>
            </w:pPr>
            <w:r>
              <w:t xml:space="preserve">0,5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106" w:firstLine="0"/>
              <w:jc w:val="left"/>
            </w:pPr>
            <w:r>
              <w:t xml:space="preserve">0,5 </w:t>
            </w:r>
          </w:p>
        </w:tc>
      </w:tr>
      <w:tr w:rsidR="00114A5C">
        <w:trPr>
          <w:trHeight w:val="492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right="208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2" w:firstLine="0"/>
              <w:jc w:val="left"/>
            </w:pPr>
            <w:r>
              <w:t>Практикум по аргументации</w:t>
            </w:r>
            <w: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</w:tbl>
    <w:p w:rsidR="00114A5C" w:rsidRDefault="00956600">
      <w:pPr>
        <w:spacing w:after="175" w:line="259" w:lineRule="auto"/>
        <w:ind w:left="708" w:firstLine="0"/>
        <w:jc w:val="left"/>
      </w:pPr>
      <w:r>
        <w:t xml:space="preserve"> </w:t>
      </w:r>
    </w:p>
    <w:p w:rsidR="00114A5C" w:rsidRDefault="00956600">
      <w:pPr>
        <w:tabs>
          <w:tab w:val="center" w:pos="1143"/>
          <w:tab w:val="center" w:pos="2370"/>
          <w:tab w:val="center" w:pos="3161"/>
          <w:tab w:val="center" w:pos="4491"/>
          <w:tab w:val="center" w:pos="5894"/>
          <w:tab w:val="center" w:pos="7022"/>
          <w:tab w:val="center" w:pos="8819"/>
          <w:tab w:val="right" w:pos="10347"/>
        </w:tabs>
        <w:spacing w:after="20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Работа </w:t>
      </w:r>
      <w:r>
        <w:rPr>
          <w:b/>
        </w:rPr>
        <w:tab/>
        <w:t xml:space="preserve">модуля </w:t>
      </w:r>
      <w:r>
        <w:rPr>
          <w:b/>
        </w:rPr>
        <w:tab/>
        <w:t xml:space="preserve"> </w:t>
      </w:r>
      <w:r>
        <w:rPr>
          <w:b/>
        </w:rPr>
        <w:tab/>
        <w:t xml:space="preserve">«Аргументация </w:t>
      </w:r>
      <w:r>
        <w:rPr>
          <w:b/>
        </w:rPr>
        <w:tab/>
        <w:t xml:space="preserve">в </w:t>
      </w:r>
      <w:r>
        <w:rPr>
          <w:b/>
        </w:rPr>
        <w:tab/>
        <w:t xml:space="preserve">дискуссии» </w:t>
      </w:r>
      <w:r>
        <w:rPr>
          <w:b/>
        </w:rPr>
        <w:tab/>
        <w:t xml:space="preserve">направлена </w:t>
      </w:r>
      <w:r>
        <w:rPr>
          <w:b/>
        </w:rPr>
        <w:tab/>
        <w:t xml:space="preserve">на </w:t>
      </w:r>
    </w:p>
    <w:p w:rsidR="00114A5C" w:rsidRDefault="00956600">
      <w:pPr>
        <w:spacing w:after="174" w:line="259" w:lineRule="auto"/>
        <w:ind w:left="-5"/>
        <w:jc w:val="left"/>
      </w:pPr>
      <w:r>
        <w:rPr>
          <w:b/>
        </w:rPr>
        <w:t xml:space="preserve">формирование и развитие у обучающихся: </w:t>
      </w:r>
    </w:p>
    <w:p w:rsidR="00114A5C" w:rsidRDefault="00956600">
      <w:pPr>
        <w:numPr>
          <w:ilvl w:val="0"/>
          <w:numId w:val="1"/>
        </w:numPr>
        <w:spacing w:after="175"/>
        <w:ind w:right="132" w:firstLine="708"/>
      </w:pPr>
      <w:r>
        <w:t xml:space="preserve">критического мышления;  </w:t>
      </w:r>
    </w:p>
    <w:p w:rsidR="00114A5C" w:rsidRDefault="00956600">
      <w:pPr>
        <w:numPr>
          <w:ilvl w:val="0"/>
          <w:numId w:val="1"/>
        </w:numPr>
        <w:spacing w:line="395" w:lineRule="auto"/>
        <w:ind w:right="132" w:firstLine="708"/>
      </w:pPr>
      <w:r>
        <w:t xml:space="preserve">навыков цивилизованной дискуссии, в том числе: терпимости и уважения к различным взглядам;  </w:t>
      </w:r>
    </w:p>
    <w:p w:rsidR="00114A5C" w:rsidRDefault="00956600">
      <w:pPr>
        <w:numPr>
          <w:ilvl w:val="0"/>
          <w:numId w:val="1"/>
        </w:numPr>
        <w:spacing w:after="172"/>
        <w:ind w:right="132" w:firstLine="708"/>
      </w:pPr>
      <w:r>
        <w:t xml:space="preserve">способности концентрироваться на сути проблемы;   </w:t>
      </w:r>
    </w:p>
    <w:p w:rsidR="00114A5C" w:rsidRDefault="00956600">
      <w:pPr>
        <w:numPr>
          <w:ilvl w:val="0"/>
          <w:numId w:val="1"/>
        </w:numPr>
        <w:spacing w:after="174"/>
        <w:ind w:right="132" w:firstLine="708"/>
      </w:pPr>
      <w:r>
        <w:t xml:space="preserve">умения работать в команде; </w:t>
      </w:r>
    </w:p>
    <w:p w:rsidR="00114A5C" w:rsidRDefault="00956600">
      <w:pPr>
        <w:numPr>
          <w:ilvl w:val="0"/>
          <w:numId w:val="1"/>
        </w:numPr>
        <w:spacing w:after="126"/>
        <w:ind w:right="132" w:firstLine="708"/>
      </w:pPr>
      <w:r>
        <w:t xml:space="preserve">способности отстаивать различные идеи и убеждения. </w:t>
      </w:r>
    </w:p>
    <w:p w:rsidR="00114A5C" w:rsidRDefault="00956600">
      <w:pPr>
        <w:spacing w:after="187" w:line="259" w:lineRule="auto"/>
        <w:ind w:left="0" w:firstLine="0"/>
        <w:jc w:val="left"/>
      </w:pPr>
      <w:r>
        <w:rPr>
          <w:b/>
        </w:rPr>
        <w:t xml:space="preserve"> </w:t>
      </w:r>
    </w:p>
    <w:p w:rsidR="00114A5C" w:rsidRDefault="00956600">
      <w:pPr>
        <w:spacing w:after="7" w:line="395" w:lineRule="auto"/>
        <w:ind w:left="-15" w:right="1464" w:firstLine="4201"/>
        <w:jc w:val="left"/>
      </w:pPr>
      <w:r>
        <w:rPr>
          <w:b/>
        </w:rPr>
        <w:t xml:space="preserve">Цель и задачи Цель: </w:t>
      </w:r>
      <w:r>
        <w:t>развитие умения обучающихся формулировать, аргументировать и отстаивать свое мнение в устной и письменн</w:t>
      </w:r>
      <w:r>
        <w:t xml:space="preserve">ой форме. </w:t>
      </w:r>
    </w:p>
    <w:p w:rsidR="00114A5C" w:rsidRDefault="00956600">
      <w:pPr>
        <w:spacing w:after="178" w:line="259" w:lineRule="auto"/>
        <w:ind w:left="-5"/>
        <w:jc w:val="left"/>
      </w:pPr>
      <w:r>
        <w:rPr>
          <w:b/>
        </w:rPr>
        <w:t xml:space="preserve">Задачи: </w:t>
      </w:r>
    </w:p>
    <w:p w:rsidR="00114A5C" w:rsidRDefault="00956600">
      <w:pPr>
        <w:numPr>
          <w:ilvl w:val="0"/>
          <w:numId w:val="2"/>
        </w:numPr>
        <w:spacing w:after="179"/>
        <w:ind w:right="132" w:hanging="360"/>
      </w:pPr>
      <w:r>
        <w:t xml:space="preserve">Освоить понятия курса.  </w:t>
      </w:r>
    </w:p>
    <w:p w:rsidR="00114A5C" w:rsidRDefault="00956600">
      <w:pPr>
        <w:numPr>
          <w:ilvl w:val="0"/>
          <w:numId w:val="2"/>
        </w:numPr>
        <w:spacing w:after="177"/>
        <w:ind w:right="132" w:hanging="360"/>
      </w:pPr>
      <w:r>
        <w:t xml:space="preserve">Овладеть навыками спора, ведения дискуссий, дебатов. </w:t>
      </w:r>
    </w:p>
    <w:p w:rsidR="00114A5C" w:rsidRDefault="00956600">
      <w:pPr>
        <w:numPr>
          <w:ilvl w:val="0"/>
          <w:numId w:val="2"/>
        </w:numPr>
        <w:spacing w:line="397" w:lineRule="auto"/>
        <w:ind w:right="132" w:hanging="360"/>
      </w:pPr>
      <w:r>
        <w:t xml:space="preserve">Формировать  навыки быстро обрабатывать информацию, находить доказательные аргументы в дискуссии. </w:t>
      </w:r>
    </w:p>
    <w:p w:rsidR="00114A5C" w:rsidRDefault="00956600">
      <w:pPr>
        <w:spacing w:after="0" w:line="259" w:lineRule="auto"/>
        <w:ind w:left="360" w:firstLine="0"/>
        <w:jc w:val="left"/>
      </w:pPr>
      <w:r>
        <w:t xml:space="preserve"> </w:t>
      </w:r>
    </w:p>
    <w:p w:rsidR="00114A5C" w:rsidRDefault="00956600">
      <w:pPr>
        <w:spacing w:after="0" w:line="377" w:lineRule="auto"/>
        <w:ind w:left="370" w:right="458"/>
        <w:jc w:val="left"/>
      </w:pPr>
      <w:r>
        <w:rPr>
          <w:b/>
        </w:rPr>
        <w:t xml:space="preserve">Содержание программы модуля строится на основе общих педагогических принципов: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Доступность. </w:t>
      </w:r>
    </w:p>
    <w:p w:rsidR="00114A5C" w:rsidRDefault="00956600">
      <w:pPr>
        <w:spacing w:line="396" w:lineRule="auto"/>
        <w:ind w:left="-5" w:right="522"/>
      </w:pPr>
      <w:r>
        <w:t xml:space="preserve">Принцип доступности предполагает соотнесение содержания, характера и объема учебного материала с уровнем развития, подготовленности детей. </w:t>
      </w:r>
    </w:p>
    <w:p w:rsidR="00114A5C" w:rsidRDefault="00956600">
      <w:pPr>
        <w:numPr>
          <w:ilvl w:val="1"/>
          <w:numId w:val="2"/>
        </w:numPr>
        <w:spacing w:after="127"/>
        <w:ind w:right="132" w:hanging="360"/>
      </w:pPr>
      <w:r>
        <w:t xml:space="preserve">Непрерывность. </w:t>
      </w:r>
    </w:p>
    <w:p w:rsidR="00114A5C" w:rsidRDefault="00956600">
      <w:pPr>
        <w:spacing w:line="395" w:lineRule="auto"/>
        <w:ind w:left="-5" w:right="132"/>
      </w:pPr>
      <w:r>
        <w:lastRenderedPageBreak/>
        <w:t>Сформ</w:t>
      </w:r>
      <w:r>
        <w:t xml:space="preserve">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 </w:t>
      </w:r>
    </w:p>
    <w:p w:rsidR="00114A5C" w:rsidRDefault="00956600">
      <w:pPr>
        <w:numPr>
          <w:ilvl w:val="1"/>
          <w:numId w:val="2"/>
        </w:numPr>
        <w:spacing w:after="146"/>
        <w:ind w:right="132" w:hanging="360"/>
      </w:pPr>
      <w:r>
        <w:t xml:space="preserve">Научность. </w:t>
      </w:r>
    </w:p>
    <w:p w:rsidR="00114A5C" w:rsidRDefault="00956600">
      <w:pPr>
        <w:numPr>
          <w:ilvl w:val="1"/>
          <w:numId w:val="2"/>
        </w:numPr>
        <w:ind w:right="132" w:hanging="360"/>
      </w:pPr>
      <w:r>
        <w:t xml:space="preserve">Системность. </w:t>
      </w:r>
    </w:p>
    <w:p w:rsidR="00114A5C" w:rsidRDefault="00956600">
      <w:pPr>
        <w:numPr>
          <w:ilvl w:val="1"/>
          <w:numId w:val="2"/>
        </w:numPr>
        <w:spacing w:after="146"/>
        <w:ind w:right="132" w:hanging="360"/>
      </w:pPr>
      <w:r>
        <w:t xml:space="preserve">Преемственность. </w:t>
      </w:r>
    </w:p>
    <w:p w:rsidR="00114A5C" w:rsidRDefault="00956600">
      <w:pPr>
        <w:numPr>
          <w:ilvl w:val="1"/>
          <w:numId w:val="2"/>
        </w:numPr>
        <w:spacing w:after="127"/>
        <w:ind w:right="132" w:hanging="360"/>
      </w:pPr>
      <w:r>
        <w:t xml:space="preserve">Стимулирование активности. </w:t>
      </w:r>
    </w:p>
    <w:p w:rsidR="00114A5C" w:rsidRDefault="00956600">
      <w:pPr>
        <w:spacing w:line="395" w:lineRule="auto"/>
        <w:ind w:left="730" w:right="132"/>
      </w:pPr>
      <w:r>
        <w:t xml:space="preserve">Практическое применение полученных знаний, укрепление позиции ребенка в своих взглядах. </w:t>
      </w:r>
    </w:p>
    <w:p w:rsidR="00114A5C" w:rsidRDefault="00956600">
      <w:pPr>
        <w:spacing w:after="190" w:line="259" w:lineRule="auto"/>
        <w:ind w:left="0" w:firstLine="0"/>
        <w:jc w:val="left"/>
      </w:pPr>
      <w:r>
        <w:rPr>
          <w:b/>
        </w:rPr>
        <w:t xml:space="preserve"> </w:t>
      </w:r>
    </w:p>
    <w:p w:rsidR="00114A5C" w:rsidRDefault="00956600">
      <w:pPr>
        <w:spacing w:after="0" w:line="392" w:lineRule="auto"/>
        <w:ind w:left="-15" w:firstLine="720"/>
        <w:jc w:val="left"/>
      </w:pPr>
      <w:r>
        <w:rPr>
          <w:b/>
        </w:rPr>
        <w:t>В результате освоения модуля «Аргументация в дискуссии» обучающийся должен</w:t>
      </w:r>
      <w:r>
        <w:t xml:space="preserve">: </w:t>
      </w:r>
    </w:p>
    <w:p w:rsidR="00114A5C" w:rsidRDefault="00956600">
      <w:pPr>
        <w:spacing w:after="183" w:line="259" w:lineRule="auto"/>
        <w:ind w:left="-5"/>
        <w:jc w:val="left"/>
      </w:pPr>
      <w:r>
        <w:t xml:space="preserve">•  </w:t>
      </w:r>
      <w:r>
        <w:rPr>
          <w:b/>
        </w:rPr>
        <w:t>Знать:</w:t>
      </w:r>
      <w:r>
        <w:t xml:space="preserve">  </w:t>
      </w:r>
    </w:p>
    <w:p w:rsidR="00114A5C" w:rsidRDefault="00956600">
      <w:pPr>
        <w:numPr>
          <w:ilvl w:val="0"/>
          <w:numId w:val="3"/>
        </w:numPr>
        <w:spacing w:after="174"/>
        <w:ind w:right="2624" w:hanging="163"/>
      </w:pPr>
      <w:r>
        <w:t xml:space="preserve">понятийный аппарат теории аргументации;  </w:t>
      </w:r>
    </w:p>
    <w:p w:rsidR="00114A5C" w:rsidRDefault="00956600">
      <w:pPr>
        <w:numPr>
          <w:ilvl w:val="0"/>
          <w:numId w:val="3"/>
        </w:numPr>
        <w:spacing w:line="395" w:lineRule="auto"/>
        <w:ind w:right="2624" w:hanging="163"/>
      </w:pPr>
      <w:r>
        <w:t>особенности аргументации в дискусс</w:t>
      </w:r>
      <w:r>
        <w:t xml:space="preserve">ии;  - нормы  речевого общения. </w:t>
      </w:r>
    </w:p>
    <w:p w:rsidR="00114A5C" w:rsidRDefault="00956600">
      <w:pPr>
        <w:spacing w:after="180" w:line="259" w:lineRule="auto"/>
        <w:ind w:left="-5"/>
        <w:jc w:val="left"/>
      </w:pPr>
      <w:r>
        <w:rPr>
          <w:b/>
        </w:rPr>
        <w:t>• Уметь:</w:t>
      </w:r>
      <w:r>
        <w:t xml:space="preserve">  </w:t>
      </w:r>
    </w:p>
    <w:p w:rsidR="00114A5C" w:rsidRDefault="00956600">
      <w:pPr>
        <w:numPr>
          <w:ilvl w:val="0"/>
          <w:numId w:val="4"/>
        </w:numPr>
        <w:spacing w:line="396" w:lineRule="auto"/>
        <w:ind w:right="132" w:hanging="204"/>
      </w:pPr>
      <w:r>
        <w:t xml:space="preserve">четко и ясно выражать мысли в устной и письменной речи, логически грамотно строить предложения;  </w:t>
      </w:r>
    </w:p>
    <w:p w:rsidR="00114A5C" w:rsidRDefault="00956600">
      <w:pPr>
        <w:numPr>
          <w:ilvl w:val="0"/>
          <w:numId w:val="4"/>
        </w:numPr>
        <w:spacing w:after="175"/>
        <w:ind w:right="132" w:hanging="204"/>
      </w:pPr>
      <w:r>
        <w:t xml:space="preserve">обосновывать выдвигаемые тезисы;  </w:t>
      </w:r>
    </w:p>
    <w:p w:rsidR="00114A5C" w:rsidRDefault="00956600">
      <w:pPr>
        <w:numPr>
          <w:ilvl w:val="0"/>
          <w:numId w:val="4"/>
        </w:numPr>
        <w:spacing w:after="180"/>
        <w:ind w:right="132" w:hanging="204"/>
      </w:pPr>
      <w:r>
        <w:t xml:space="preserve">аргументировано и доказательно отстаивать свои позиции и интересы. </w:t>
      </w:r>
    </w:p>
    <w:p w:rsidR="00114A5C" w:rsidRDefault="00956600">
      <w:pPr>
        <w:spacing w:after="181" w:line="259" w:lineRule="auto"/>
        <w:ind w:left="-5"/>
        <w:jc w:val="left"/>
      </w:pPr>
      <w:r>
        <w:rPr>
          <w:b/>
        </w:rPr>
        <w:t>• Владеть:</w:t>
      </w:r>
      <w:r>
        <w:t xml:space="preserve">  </w:t>
      </w:r>
    </w:p>
    <w:p w:rsidR="00114A5C" w:rsidRDefault="00956600">
      <w:pPr>
        <w:spacing w:after="186"/>
        <w:ind w:left="-5" w:right="132"/>
      </w:pPr>
      <w:r>
        <w:t xml:space="preserve">- навыками публичной речи, аргументации, ведения дискуссий, дебатов. </w:t>
      </w:r>
    </w:p>
    <w:p w:rsidR="00114A5C" w:rsidRDefault="00956600">
      <w:pPr>
        <w:pStyle w:val="1"/>
        <w:spacing w:after="0"/>
        <w:ind w:left="722" w:right="0"/>
      </w:pPr>
      <w:r>
        <w:t xml:space="preserve">Календарно-тематическое планирование </w:t>
      </w:r>
    </w:p>
    <w:tbl>
      <w:tblPr>
        <w:tblStyle w:val="TableGrid"/>
        <w:tblW w:w="10423" w:type="dxa"/>
        <w:tblInd w:w="-108" w:type="dxa"/>
        <w:tblCellMar>
          <w:top w:w="9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81"/>
        <w:gridCol w:w="2461"/>
        <w:gridCol w:w="5211"/>
        <w:gridCol w:w="2170"/>
      </w:tblGrid>
      <w:tr w:rsidR="00114A5C">
        <w:trPr>
          <w:trHeight w:val="97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2" w:firstLine="0"/>
            </w:pPr>
            <w:r>
              <w:t xml:space="preserve">№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Тема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Содержание занятия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Домашнее задание </w:t>
            </w:r>
          </w:p>
        </w:tc>
      </w:tr>
      <w:tr w:rsidR="00114A5C">
        <w:trPr>
          <w:trHeight w:val="290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1.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Учимся спорить с достоинством.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29" w:line="376" w:lineRule="auto"/>
              <w:ind w:left="2" w:right="69" w:firstLine="0"/>
            </w:pPr>
            <w:r>
              <w:t xml:space="preserve">Основные понятия: тезис, аргумент. </w:t>
            </w:r>
            <w:r>
              <w:t xml:space="preserve">История развития аргументации. Работа с  7 письмом Д.С. Лихачева. Письма о добром и прекрасном. Правила ведения дискуссии. </w:t>
            </w:r>
          </w:p>
          <w:p w:rsidR="00114A5C" w:rsidRDefault="00956600">
            <w:pPr>
              <w:spacing w:after="0" w:line="259" w:lineRule="auto"/>
              <w:ind w:left="2" w:firstLine="0"/>
              <w:jc w:val="left"/>
            </w:pPr>
            <w:r>
              <w:t xml:space="preserve">Входная диагностика.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- </w:t>
            </w:r>
          </w:p>
        </w:tc>
      </w:tr>
      <w:tr w:rsidR="00114A5C">
        <w:trPr>
          <w:trHeight w:val="194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2" w:firstLine="0"/>
              <w:jc w:val="left"/>
            </w:pPr>
            <w:r>
              <w:t xml:space="preserve">2.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Чем спор отличается от дискуссии, полемики, 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26" w:line="376" w:lineRule="auto"/>
              <w:ind w:left="2" w:right="69" w:firstLine="0"/>
            </w:pPr>
            <w:r>
              <w:t xml:space="preserve">Основные понятия: диалог, спор, полемик, дискуссия, дебаты, тезис, аргумент.  </w:t>
            </w:r>
          </w:p>
          <w:p w:rsidR="00114A5C" w:rsidRDefault="00956600">
            <w:pPr>
              <w:spacing w:after="0" w:line="259" w:lineRule="auto"/>
              <w:ind w:left="2" w:firstLine="0"/>
              <w:jc w:val="left"/>
            </w:pPr>
            <w:r>
              <w:t xml:space="preserve">Метод “Да,но…”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right="335" w:firstLine="0"/>
            </w:pPr>
            <w:r>
              <w:t>Найти  аргументы в защиту тезиса</w:t>
            </w:r>
            <w:r>
              <w:rPr>
                <w:b/>
              </w:rPr>
              <w:t xml:space="preserve"> </w:t>
            </w:r>
          </w:p>
        </w:tc>
      </w:tr>
    </w:tbl>
    <w:p w:rsidR="00114A5C" w:rsidRDefault="00114A5C">
      <w:pPr>
        <w:spacing w:after="0" w:line="259" w:lineRule="auto"/>
        <w:ind w:left="-852" w:right="32" w:firstLine="0"/>
        <w:jc w:val="left"/>
      </w:pPr>
    </w:p>
    <w:tbl>
      <w:tblPr>
        <w:tblStyle w:val="TableGrid"/>
        <w:tblW w:w="10423" w:type="dxa"/>
        <w:tblInd w:w="-108" w:type="dxa"/>
        <w:tblCellMar>
          <w:top w:w="9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61"/>
        <w:gridCol w:w="2448"/>
        <w:gridCol w:w="4946"/>
        <w:gridCol w:w="2468"/>
      </w:tblGrid>
      <w:tr w:rsidR="00114A5C">
        <w:trPr>
          <w:trHeight w:val="49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дебатов?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</w:tr>
      <w:tr w:rsidR="00114A5C">
        <w:trPr>
          <w:trHeight w:val="339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2" w:firstLine="0"/>
              <w:jc w:val="left"/>
            </w:pPr>
            <w:r>
              <w:t xml:space="preserve">3.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Аргументация собственной позиции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2" w:right="83" w:firstLine="0"/>
              <w:jc w:val="left"/>
            </w:pPr>
            <w:r>
              <w:t xml:space="preserve">Основные понятия: «мнимые» и прямые </w:t>
            </w:r>
            <w:r>
              <w:t xml:space="preserve">аргументы, «безличная аргументация»,  «личная аргументация». Прием “Сито” при анализе выполненного домашнего задания. Умение находить «мнимые» аргументы и доказывать свой выбор. 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14A5C">
        <w:trPr>
          <w:trHeight w:val="387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2" w:firstLine="0"/>
              <w:jc w:val="left"/>
            </w:pPr>
            <w:r>
              <w:t xml:space="preserve">4.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Аргументация собственной позиции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396" w:lineRule="auto"/>
              <w:ind w:left="2" w:firstLine="0"/>
              <w:jc w:val="left"/>
            </w:pPr>
            <w:r>
              <w:t xml:space="preserve">Основные понятия: «сильные» и «слабые» аргументы. </w:t>
            </w:r>
          </w:p>
          <w:p w:rsidR="00114A5C" w:rsidRDefault="00956600">
            <w:pPr>
              <w:spacing w:after="0" w:line="376" w:lineRule="auto"/>
              <w:ind w:left="2" w:firstLine="0"/>
              <w:jc w:val="left"/>
            </w:pPr>
            <w:r>
              <w:t xml:space="preserve">Работа с текстом по выявлению «сильных» и «слабых» аргументов на основе текстов. </w:t>
            </w:r>
          </w:p>
          <w:p w:rsidR="00114A5C" w:rsidRDefault="00956600">
            <w:pPr>
              <w:spacing w:after="0" w:line="259" w:lineRule="auto"/>
              <w:ind w:left="2" w:firstLine="0"/>
            </w:pPr>
            <w:r>
              <w:t xml:space="preserve">Оценивание выполнения работы по заданным  критериям.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366" w:lineRule="auto"/>
              <w:ind w:left="0" w:firstLine="0"/>
              <w:jc w:val="left"/>
            </w:pPr>
            <w:r>
              <w:t xml:space="preserve">Подобрать научнопопулярный текст. Выделить тезис. </w:t>
            </w:r>
          </w:p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Подобрать из текста аргументы. </w:t>
            </w:r>
          </w:p>
        </w:tc>
      </w:tr>
      <w:tr w:rsidR="00114A5C">
        <w:trPr>
          <w:trHeight w:val="242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5.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аргументативного текста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356" w:lineRule="auto"/>
              <w:ind w:left="2" w:firstLine="0"/>
              <w:jc w:val="left"/>
            </w:pPr>
            <w:r>
              <w:t xml:space="preserve">Работа с источниками информации.  Умение формулировать и </w:t>
            </w:r>
          </w:p>
          <w:p w:rsidR="00114A5C" w:rsidRDefault="00956600">
            <w:pPr>
              <w:spacing w:after="0" w:line="398" w:lineRule="auto"/>
              <w:ind w:left="2" w:right="28" w:firstLine="0"/>
              <w:jc w:val="left"/>
            </w:pPr>
            <w:r>
              <w:t xml:space="preserve">аргументировать свое мнение с опорой на текст как источник аргументов  </w:t>
            </w:r>
          </w:p>
          <w:p w:rsidR="00114A5C" w:rsidRDefault="009566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14A5C">
        <w:trPr>
          <w:trHeight w:val="194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2" w:firstLine="0"/>
              <w:jc w:val="left"/>
            </w:pPr>
            <w:r>
              <w:t xml:space="preserve">6.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right="53" w:firstLine="0"/>
              <w:jc w:val="left"/>
            </w:pPr>
            <w:r>
              <w:t xml:space="preserve">Вопросы, их место в аргументации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396" w:lineRule="auto"/>
              <w:ind w:left="2" w:firstLine="0"/>
              <w:jc w:val="left"/>
            </w:pPr>
            <w:r>
              <w:t xml:space="preserve">Понятие вопроса и его логическая структура. </w:t>
            </w:r>
          </w:p>
          <w:p w:rsidR="00114A5C" w:rsidRDefault="00956600">
            <w:pPr>
              <w:spacing w:after="0" w:line="259" w:lineRule="auto"/>
              <w:ind w:left="2" w:firstLine="0"/>
              <w:jc w:val="left"/>
            </w:pPr>
            <w:r>
              <w:t xml:space="preserve">Виды вопросов: общие, частные,  закрытые, открытые и др.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right="374" w:firstLine="0"/>
            </w:pPr>
            <w:r>
              <w:t xml:space="preserve">Составить  10 вопросов к заданным аргументам </w:t>
            </w:r>
          </w:p>
        </w:tc>
      </w:tr>
      <w:tr w:rsidR="00114A5C">
        <w:trPr>
          <w:trHeight w:val="194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2" w:firstLine="0"/>
              <w:jc w:val="left"/>
            </w:pPr>
            <w:r>
              <w:t xml:space="preserve">7.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Практикум по аргументации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377" w:lineRule="auto"/>
              <w:ind w:left="2" w:firstLine="0"/>
              <w:jc w:val="left"/>
            </w:pPr>
            <w:r>
              <w:t xml:space="preserve">Состязание в парах по заданной теме. Оценивание по критериям  (соблюдение правил ведения дискуссии) </w:t>
            </w:r>
          </w:p>
          <w:p w:rsidR="00114A5C" w:rsidRDefault="00956600">
            <w:pPr>
              <w:spacing w:after="0" w:line="259" w:lineRule="auto"/>
              <w:ind w:left="722" w:firstLine="0"/>
              <w:jc w:val="left"/>
            </w:pPr>
            <w: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14A5C">
        <w:trPr>
          <w:trHeight w:val="97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2" w:firstLine="0"/>
              <w:jc w:val="left"/>
            </w:pPr>
            <w:r>
              <w:t xml:space="preserve">8.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Практикум по аргументации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131" w:line="259" w:lineRule="auto"/>
              <w:ind w:left="2" w:firstLine="0"/>
              <w:jc w:val="left"/>
            </w:pPr>
            <w:r>
              <w:t xml:space="preserve">Состязание в парах по теме.  </w:t>
            </w:r>
          </w:p>
          <w:p w:rsidR="00114A5C" w:rsidRDefault="00956600">
            <w:pPr>
              <w:spacing w:after="0" w:line="259" w:lineRule="auto"/>
              <w:ind w:left="2" w:firstLine="0"/>
              <w:jc w:val="left"/>
            </w:pPr>
            <w:r>
              <w:t xml:space="preserve">Оценивание по критериям  (соблюдение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14A5C">
        <w:trPr>
          <w:trHeight w:val="97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right="550" w:firstLine="0"/>
              <w:jc w:val="left"/>
            </w:pPr>
            <w:r>
              <w:t xml:space="preserve">правил ведения дискуссии) </w:t>
            </w:r>
            <w:r>
              <w:t xml:space="preserve">Итоговая диагностика. Рефлексия.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14A5C" w:rsidRDefault="00956600">
      <w:pPr>
        <w:spacing w:after="190" w:line="259" w:lineRule="auto"/>
        <w:ind w:left="852" w:firstLine="0"/>
        <w:jc w:val="left"/>
      </w:pPr>
      <w:r>
        <w:t xml:space="preserve"> </w:t>
      </w:r>
    </w:p>
    <w:p w:rsidR="00114A5C" w:rsidRDefault="00956600">
      <w:pPr>
        <w:spacing w:after="28" w:line="376" w:lineRule="auto"/>
        <w:ind w:left="-15" w:right="132" w:firstLine="852"/>
      </w:pPr>
      <w:r>
        <w:rPr>
          <w:b/>
        </w:rPr>
        <w:t>Методы и формы обучения:</w:t>
      </w:r>
      <w:r>
        <w:t xml:space="preserve"> «мозговой штурм»; анализ новых тем в поисках аргументов; метод “Да,но…”, прием  “Сито”, работа с источниками информации: книгами, журналами, газетами, Интернетом; практика аргументации. </w:t>
      </w:r>
    </w:p>
    <w:p w:rsidR="00114A5C" w:rsidRDefault="00956600">
      <w:pPr>
        <w:spacing w:after="37" w:line="369" w:lineRule="auto"/>
        <w:ind w:left="-15" w:right="132" w:firstLine="852"/>
      </w:pPr>
      <w:r>
        <w:t xml:space="preserve"> Практ</w:t>
      </w:r>
      <w:r>
        <w:t xml:space="preserve">ические занятия закрепляют полученные знания и формируют навыки их реального применения. Практические занятия предполагают взаимный обмен мнениями учащихся  по поставленным вопросам, творческое обсуждение проблем, дискуссии. </w:t>
      </w:r>
    </w:p>
    <w:p w:rsidR="00114A5C" w:rsidRDefault="00956600">
      <w:pPr>
        <w:spacing w:line="396" w:lineRule="auto"/>
        <w:ind w:left="-15" w:right="132" w:firstLine="852"/>
      </w:pPr>
      <w:r>
        <w:t xml:space="preserve">Самостоятельная работа учащихся направлена на подготовку к практическим занятиям, изучение обязательной и дополнительной литературы. </w:t>
      </w:r>
    </w:p>
    <w:p w:rsidR="00114A5C" w:rsidRDefault="00956600">
      <w:pPr>
        <w:spacing w:after="0" w:line="398" w:lineRule="auto"/>
        <w:ind w:left="-15" w:firstLine="852"/>
        <w:jc w:val="left"/>
      </w:pPr>
      <w:r>
        <w:rPr>
          <w:b/>
        </w:rPr>
        <w:t xml:space="preserve">В организации учебного процесса предусмотрен контроль усвоения  материала: </w:t>
      </w:r>
    </w:p>
    <w:p w:rsidR="00114A5C" w:rsidRDefault="00956600">
      <w:pPr>
        <w:numPr>
          <w:ilvl w:val="0"/>
          <w:numId w:val="5"/>
        </w:numPr>
        <w:spacing w:after="172"/>
        <w:ind w:left="1015" w:right="132" w:hanging="163"/>
      </w:pPr>
      <w:r>
        <w:lastRenderedPageBreak/>
        <w:t xml:space="preserve">входной – тестовая работа </w:t>
      </w:r>
    </w:p>
    <w:p w:rsidR="00114A5C" w:rsidRDefault="00956600">
      <w:pPr>
        <w:numPr>
          <w:ilvl w:val="0"/>
          <w:numId w:val="5"/>
        </w:numPr>
        <w:spacing w:after="123"/>
        <w:ind w:left="1015" w:right="132" w:hanging="163"/>
      </w:pPr>
      <w:r>
        <w:t xml:space="preserve">итоговый – </w:t>
      </w:r>
      <w:r>
        <w:t xml:space="preserve">тестовая работа. </w:t>
      </w:r>
    </w:p>
    <w:p w:rsidR="00114A5C" w:rsidRDefault="00956600">
      <w:pPr>
        <w:spacing w:line="376" w:lineRule="auto"/>
        <w:ind w:left="-15" w:right="132" w:firstLine="360"/>
      </w:pPr>
      <w:r>
        <w:t xml:space="preserve">В процессе освоения содержания программы ее результативность предполагается проверять с помощью системы диагностик: анкетирование, тестирование, наблюдение. </w:t>
      </w:r>
    </w:p>
    <w:p w:rsidR="00114A5C" w:rsidRDefault="00956600">
      <w:pPr>
        <w:spacing w:after="133" w:line="259" w:lineRule="auto"/>
        <w:ind w:left="852" w:firstLine="0"/>
        <w:jc w:val="left"/>
      </w:pPr>
      <w:r>
        <w:t xml:space="preserve"> </w:t>
      </w:r>
    </w:p>
    <w:p w:rsidR="00114A5C" w:rsidRDefault="00956600">
      <w:pPr>
        <w:spacing w:after="131" w:line="259" w:lineRule="auto"/>
        <w:ind w:left="360" w:firstLine="0"/>
        <w:jc w:val="left"/>
      </w:pPr>
      <w:r>
        <w:t xml:space="preserve"> </w:t>
      </w:r>
    </w:p>
    <w:p w:rsidR="00114A5C" w:rsidRDefault="00956600">
      <w:pPr>
        <w:spacing w:line="396" w:lineRule="auto"/>
        <w:ind w:left="-15" w:right="132" w:firstLine="360"/>
      </w:pPr>
      <w:r>
        <w:t>Для получения зачета учащемуся необходимо участвовать в дискуссиях, проводим</w:t>
      </w:r>
      <w:r>
        <w:t xml:space="preserve">ых в рамках обучения модуля. </w:t>
      </w:r>
    </w:p>
    <w:p w:rsidR="00114A5C" w:rsidRDefault="00956600">
      <w:pPr>
        <w:pStyle w:val="1"/>
        <w:spacing w:after="361"/>
        <w:ind w:left="722" w:right="856"/>
      </w:pPr>
      <w:r>
        <w:t xml:space="preserve">Критерии оценивания </w:t>
      </w:r>
    </w:p>
    <w:p w:rsidR="00114A5C" w:rsidRDefault="00956600">
      <w:pPr>
        <w:numPr>
          <w:ilvl w:val="0"/>
          <w:numId w:val="6"/>
        </w:numPr>
        <w:spacing w:after="0" w:line="259" w:lineRule="auto"/>
        <w:ind w:hanging="281"/>
        <w:jc w:val="left"/>
      </w:pPr>
      <w:r>
        <w:rPr>
          <w:b/>
        </w:rPr>
        <w:t xml:space="preserve">Умение находить «мнимые» аргументы и обосновывать свой выбор. </w:t>
      </w:r>
    </w:p>
    <w:tbl>
      <w:tblPr>
        <w:tblStyle w:val="TableGrid"/>
        <w:tblW w:w="8616" w:type="dxa"/>
        <w:tblInd w:w="-108" w:type="dxa"/>
        <w:tblCellMar>
          <w:top w:w="9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604"/>
        <w:gridCol w:w="3329"/>
        <w:gridCol w:w="2981"/>
        <w:gridCol w:w="1702"/>
      </w:tblGrid>
      <w:tr w:rsidR="00114A5C">
        <w:trPr>
          <w:trHeight w:val="37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Критерии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Параметры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Результаты </w:t>
            </w:r>
          </w:p>
        </w:tc>
      </w:tr>
      <w:tr w:rsidR="00114A5C">
        <w:trPr>
          <w:trHeight w:val="751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Умение определять и отбирать «мнимые» аргументы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Найдено три и более аргумента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</w:tr>
      <w:tr w:rsidR="00114A5C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Два аргумента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</w:tr>
      <w:tr w:rsidR="00114A5C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Один аргумент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114A5C">
        <w:trPr>
          <w:trHeight w:val="75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Доказательство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Пояснил свой выбор аргумента с учетом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3 (за каждое пояснения) </w:t>
            </w:r>
          </w:p>
        </w:tc>
      </w:tr>
      <w:tr w:rsidR="00114A5C">
        <w:trPr>
          <w:trHeight w:val="749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301" w:line="259" w:lineRule="auto"/>
              <w:ind w:left="0" w:firstLine="0"/>
              <w:jc w:val="left"/>
            </w:pPr>
            <w:r>
              <w:t xml:space="preserve">мнимости аргумента. </w:t>
            </w:r>
          </w:p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69" w:line="259" w:lineRule="auto"/>
              <w:ind w:left="0" w:firstLine="0"/>
              <w:jc w:val="left"/>
            </w:pPr>
            <w:r>
              <w:t xml:space="preserve">ключевых понятий </w:t>
            </w:r>
          </w:p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тезиса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</w:tr>
      <w:tr w:rsidR="00114A5C">
        <w:trPr>
          <w:trHeight w:val="14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Пояснил свой выбор аргумента без учета ключевых понятий тезиса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114A5C">
        <w:trPr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Не пояснил свой выбор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</w:tr>
    </w:tbl>
    <w:p w:rsidR="00114A5C" w:rsidRDefault="00956600">
      <w:pPr>
        <w:spacing w:after="69" w:line="259" w:lineRule="auto"/>
        <w:ind w:left="-5"/>
        <w:jc w:val="left"/>
      </w:pPr>
      <w:r>
        <w:rPr>
          <w:b/>
        </w:rPr>
        <w:t xml:space="preserve">Максимальная сумма баллов- 20, при условии нахождения трех «мнимых» аргументов и пояснением своего выбора с учетом основной идеи тезиса. </w:t>
      </w:r>
    </w:p>
    <w:p w:rsidR="00114A5C" w:rsidRDefault="00956600">
      <w:pPr>
        <w:spacing w:after="69" w:line="259" w:lineRule="auto"/>
        <w:ind w:left="-5"/>
        <w:jc w:val="left"/>
      </w:pPr>
      <w:r>
        <w:rPr>
          <w:b/>
        </w:rPr>
        <w:t xml:space="preserve">Требования к перечню аргументов: </w:t>
      </w:r>
    </w:p>
    <w:p w:rsidR="00114A5C" w:rsidRDefault="00956600">
      <w:pPr>
        <w:spacing w:after="54"/>
        <w:ind w:left="-5" w:right="132"/>
      </w:pPr>
      <w:r>
        <w:t xml:space="preserve">в </w:t>
      </w:r>
      <w:r>
        <w:t xml:space="preserve">перечне аргументов к тезису содержатся как прямые, так и «мнимые» аргументы. Количество «мнимых» аргументов должно быть не менее 3-х, для того  чтобы у учащихся была возможность выбора.  </w:t>
      </w:r>
    </w:p>
    <w:p w:rsidR="00114A5C" w:rsidRDefault="00956600">
      <w:pPr>
        <w:spacing w:after="277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114A5C" w:rsidRDefault="00956600">
      <w:pPr>
        <w:numPr>
          <w:ilvl w:val="0"/>
          <w:numId w:val="6"/>
        </w:numPr>
        <w:spacing w:after="0" w:line="259" w:lineRule="auto"/>
        <w:ind w:hanging="281"/>
        <w:jc w:val="left"/>
      </w:pPr>
      <w:r>
        <w:rPr>
          <w:b/>
        </w:rPr>
        <w:t xml:space="preserve">Критерии оценивания аргументативного текста.  </w:t>
      </w:r>
    </w:p>
    <w:tbl>
      <w:tblPr>
        <w:tblStyle w:val="TableGrid"/>
        <w:tblW w:w="9574" w:type="dxa"/>
        <w:tblInd w:w="-108" w:type="dxa"/>
        <w:tblCellMar>
          <w:top w:w="54" w:type="dxa"/>
          <w:left w:w="108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191"/>
        <w:gridCol w:w="3190"/>
        <w:gridCol w:w="3193"/>
      </w:tblGrid>
      <w:tr w:rsidR="00114A5C">
        <w:trPr>
          <w:trHeight w:val="581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Критерии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Показатели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Баллы </w:t>
            </w:r>
          </w:p>
        </w:tc>
      </w:tr>
      <w:tr w:rsidR="00114A5C">
        <w:trPr>
          <w:trHeight w:val="1320"/>
        </w:trPr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Количество и качество аргументов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Сильные аргументыссылка на моральный принцип, правило, закон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3 за каждый </w:t>
            </w:r>
          </w:p>
        </w:tc>
      </w:tr>
      <w:tr w:rsidR="00114A5C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Слабые аргументы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1 за каждый </w:t>
            </w:r>
          </w:p>
        </w:tc>
      </w:tr>
      <w:tr w:rsidR="00114A5C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Прямые аргументы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3 за каждый </w:t>
            </w:r>
          </w:p>
        </w:tc>
      </w:tr>
      <w:tr w:rsidR="00114A5C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«Мнимые» аргументы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0  за каждый </w:t>
            </w:r>
          </w:p>
        </w:tc>
      </w:tr>
    </w:tbl>
    <w:p w:rsidR="00114A5C" w:rsidRDefault="00956600">
      <w:pPr>
        <w:spacing w:after="276" w:line="259" w:lineRule="auto"/>
        <w:ind w:left="0" w:firstLine="0"/>
        <w:jc w:val="left"/>
      </w:pPr>
      <w:r>
        <w:rPr>
          <w:b/>
        </w:rPr>
        <w:t xml:space="preserve"> </w:t>
      </w:r>
    </w:p>
    <w:p w:rsidR="00114A5C" w:rsidRDefault="00956600">
      <w:pPr>
        <w:numPr>
          <w:ilvl w:val="0"/>
          <w:numId w:val="6"/>
        </w:numPr>
        <w:spacing w:after="41" w:line="259" w:lineRule="auto"/>
        <w:ind w:hanging="281"/>
        <w:jc w:val="left"/>
      </w:pPr>
      <w:r>
        <w:rPr>
          <w:b/>
        </w:rPr>
        <w:t xml:space="preserve">Критерии оценивания устного выступления </w:t>
      </w:r>
    </w:p>
    <w:tbl>
      <w:tblPr>
        <w:tblStyle w:val="TableGrid"/>
        <w:tblW w:w="9890" w:type="dxa"/>
        <w:tblInd w:w="-108" w:type="dxa"/>
        <w:tblCellMar>
          <w:top w:w="9" w:type="dxa"/>
          <w:left w:w="106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536"/>
        <w:gridCol w:w="1841"/>
        <w:gridCol w:w="5813"/>
        <w:gridCol w:w="1700"/>
      </w:tblGrid>
      <w:tr w:rsidR="00114A5C">
        <w:trPr>
          <w:trHeight w:val="38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2" w:firstLine="0"/>
            </w:pPr>
            <w:r>
              <w:t xml:space="preserve">№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Критерий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2" w:firstLine="0"/>
              <w:jc w:val="left"/>
            </w:pPr>
            <w:r>
              <w:t xml:space="preserve">Параметры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34" w:firstLine="0"/>
              <w:jc w:val="left"/>
            </w:pPr>
            <w:r>
              <w:t xml:space="preserve">Показатели </w:t>
            </w:r>
          </w:p>
        </w:tc>
      </w:tr>
      <w:tr w:rsidR="00114A5C">
        <w:trPr>
          <w:trHeight w:val="1121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50"/>
              <w:jc w:val="left"/>
            </w:pPr>
            <w:r>
              <w:t xml:space="preserve">Качество аргументов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2" w:right="760" w:firstLine="0"/>
            </w:pPr>
            <w:r>
              <w:t xml:space="preserve">Аргументы слабые. Большое количество аргументов лишь косвенно относятся к защищаемому тезису.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0-2 </w:t>
            </w:r>
          </w:p>
        </w:tc>
      </w:tr>
      <w:tr w:rsidR="00114A5C">
        <w:trPr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2" w:firstLine="0"/>
              <w:jc w:val="left"/>
            </w:pPr>
            <w:r>
              <w:t xml:space="preserve">Один аргумент является сильным. </w:t>
            </w:r>
            <w:r>
              <w:t xml:space="preserve">Лишь часть аргументов «мнимые» и слабые.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3-4 </w:t>
            </w:r>
          </w:p>
        </w:tc>
      </w:tr>
      <w:tr w:rsidR="00114A5C">
        <w:trPr>
          <w:trHeight w:val="7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2" w:firstLine="0"/>
              <w:jc w:val="left"/>
            </w:pPr>
            <w:r>
              <w:t xml:space="preserve">Один-два аргументов являются сильными. Отсутствуют «мнимые» аргументы.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5-6 </w:t>
            </w:r>
          </w:p>
        </w:tc>
      </w:tr>
      <w:tr w:rsidR="00114A5C">
        <w:trPr>
          <w:trHeight w:val="112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2" w:firstLine="0"/>
              <w:jc w:val="left"/>
            </w:pPr>
            <w:r>
              <w:t xml:space="preserve">Представлены 3 и более сильных аргумента. Аргументация проводится в различных контекстах. Построение системы  логично.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7-8 </w:t>
            </w:r>
          </w:p>
        </w:tc>
      </w:tr>
      <w:tr w:rsidR="00114A5C">
        <w:trPr>
          <w:trHeight w:val="1490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Качество вопросов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2" w:firstLine="0"/>
              <w:jc w:val="left"/>
            </w:pPr>
            <w:r>
              <w:t xml:space="preserve">Большинство вопросов являются риторическими. Один-два вопроса на уточнение позиции собеседника. Нет проблематизирующих вопросов.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0-2 </w:t>
            </w:r>
          </w:p>
        </w:tc>
      </w:tr>
      <w:tr w:rsidR="00114A5C">
        <w:trPr>
          <w:trHeight w:val="22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2" w:firstLine="0"/>
              <w:jc w:val="left"/>
            </w:pPr>
            <w:r>
              <w:t xml:space="preserve">Отсутствуют риторические вопросы. Большинство вопросов относятся к содержанию аргументов оппонента. Преобладают уточняющие вопросы, есть вопросы на проблематизацию позиции оппонента.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3-4 </w:t>
            </w:r>
          </w:p>
        </w:tc>
      </w:tr>
      <w:tr w:rsidR="00114A5C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2" w:right="70" w:firstLine="0"/>
            </w:pPr>
            <w:r>
              <w:t xml:space="preserve">Преобладают проблематизирующие </w:t>
            </w:r>
            <w:r>
              <w:t xml:space="preserve">вопросы, каждый из которых относится к аргументации оппонента.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5-6 </w:t>
            </w:r>
          </w:p>
        </w:tc>
      </w:tr>
      <w:tr w:rsidR="00114A5C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114A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2" w:firstLine="0"/>
              <w:jc w:val="left"/>
            </w:pPr>
            <w:r>
              <w:t xml:space="preserve">Вопросы к аргументам оппонента выстроены в определенной логике.  Все вопросы относятся к содержанию аргументации.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5C" w:rsidRDefault="00956600">
            <w:pPr>
              <w:spacing w:after="0" w:line="259" w:lineRule="auto"/>
              <w:ind w:left="0" w:firstLine="0"/>
              <w:jc w:val="left"/>
            </w:pPr>
            <w:r>
              <w:t xml:space="preserve">7-8 </w:t>
            </w:r>
          </w:p>
        </w:tc>
      </w:tr>
    </w:tbl>
    <w:p w:rsidR="00114A5C" w:rsidRDefault="00956600">
      <w:pPr>
        <w:spacing w:after="195" w:line="259" w:lineRule="auto"/>
        <w:ind w:left="360" w:firstLine="0"/>
        <w:jc w:val="left"/>
      </w:pPr>
      <w:r>
        <w:lastRenderedPageBreak/>
        <w:t xml:space="preserve"> </w:t>
      </w:r>
    </w:p>
    <w:p w:rsidR="00114A5C" w:rsidRDefault="00956600">
      <w:pPr>
        <w:pStyle w:val="1"/>
        <w:ind w:left="722" w:right="3"/>
      </w:pPr>
      <w:r>
        <w:t xml:space="preserve">Риски реализации программы модуля </w:t>
      </w:r>
    </w:p>
    <w:p w:rsidR="00114A5C" w:rsidRDefault="00956600">
      <w:pPr>
        <w:numPr>
          <w:ilvl w:val="0"/>
          <w:numId w:val="7"/>
        </w:numPr>
        <w:spacing w:after="124"/>
        <w:ind w:right="132" w:hanging="281"/>
      </w:pPr>
      <w:r>
        <w:t xml:space="preserve">Формальное присутствие на модуле. </w:t>
      </w:r>
    </w:p>
    <w:p w:rsidR="00114A5C" w:rsidRDefault="00956600">
      <w:pPr>
        <w:spacing w:line="393" w:lineRule="auto"/>
        <w:ind w:left="-15" w:right="132" w:firstLine="852"/>
      </w:pPr>
      <w:r>
        <w:t xml:space="preserve">Путь преодоления: индивидуализация через выбор активной и пассивной роли. </w:t>
      </w:r>
    </w:p>
    <w:p w:rsidR="00114A5C" w:rsidRDefault="00956600">
      <w:pPr>
        <w:numPr>
          <w:ilvl w:val="0"/>
          <w:numId w:val="7"/>
        </w:numPr>
        <w:spacing w:after="176"/>
        <w:ind w:right="132" w:hanging="281"/>
      </w:pPr>
      <w:r>
        <w:t xml:space="preserve">Двухсменная работа школы. </w:t>
      </w:r>
    </w:p>
    <w:p w:rsidR="00114A5C" w:rsidRDefault="00956600">
      <w:pPr>
        <w:spacing w:after="123"/>
        <w:ind w:left="862" w:right="132"/>
      </w:pPr>
      <w:r>
        <w:t xml:space="preserve">Путь преодоления: организация контрольных мероприятий по параллелям. </w:t>
      </w:r>
    </w:p>
    <w:p w:rsidR="00114A5C" w:rsidRDefault="00956600">
      <w:pPr>
        <w:spacing w:after="195" w:line="259" w:lineRule="auto"/>
        <w:ind w:left="852" w:firstLine="0"/>
        <w:jc w:val="left"/>
      </w:pPr>
      <w:r>
        <w:t xml:space="preserve"> </w:t>
      </w:r>
    </w:p>
    <w:p w:rsidR="00114A5C" w:rsidRDefault="00956600">
      <w:pPr>
        <w:spacing w:line="394" w:lineRule="auto"/>
        <w:ind w:left="852" w:right="2267" w:firstLine="2571"/>
      </w:pPr>
      <w:r>
        <w:rPr>
          <w:b/>
        </w:rPr>
        <w:t xml:space="preserve">Техническое обеспечение модуля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Интерактивные средства обучения: компьютер, проектор </w:t>
      </w:r>
    </w:p>
    <w:p w:rsidR="00114A5C" w:rsidRDefault="00956600">
      <w:pPr>
        <w:numPr>
          <w:ilvl w:val="0"/>
          <w:numId w:val="8"/>
        </w:numPr>
        <w:spacing w:after="178"/>
        <w:ind w:right="132" w:hanging="360"/>
      </w:pPr>
      <w:r>
        <w:t xml:space="preserve">Технологические карты занятий. </w:t>
      </w:r>
    </w:p>
    <w:p w:rsidR="00114A5C" w:rsidRDefault="00956600">
      <w:pPr>
        <w:numPr>
          <w:ilvl w:val="0"/>
          <w:numId w:val="8"/>
        </w:numPr>
        <w:ind w:right="132" w:hanging="360"/>
      </w:pPr>
      <w:r>
        <w:t xml:space="preserve">Критерии оценивания продуктов деятельности учащихся </w:t>
      </w:r>
    </w:p>
    <w:p w:rsidR="00114A5C" w:rsidRDefault="00956600">
      <w:pPr>
        <w:spacing w:after="136" w:line="259" w:lineRule="auto"/>
        <w:ind w:left="1212" w:firstLine="0"/>
        <w:jc w:val="left"/>
      </w:pPr>
      <w:r>
        <w:t xml:space="preserve"> </w:t>
      </w:r>
    </w:p>
    <w:p w:rsidR="00114A5C" w:rsidRDefault="00956600">
      <w:pPr>
        <w:spacing w:after="0" w:line="259" w:lineRule="auto"/>
        <w:ind w:left="0" w:right="69" w:firstLine="0"/>
        <w:jc w:val="center"/>
      </w:pPr>
      <w:r>
        <w:rPr>
          <w:b/>
        </w:rPr>
        <w:t xml:space="preserve"> </w:t>
      </w:r>
    </w:p>
    <w:p w:rsidR="00114A5C" w:rsidRDefault="00956600">
      <w:pPr>
        <w:pStyle w:val="1"/>
        <w:spacing w:after="308"/>
        <w:ind w:left="722" w:right="853"/>
      </w:pPr>
      <w:r>
        <w:t>Тезаурус</w:t>
      </w:r>
      <w:r>
        <w:rPr>
          <w:vertAlign w:val="superscript"/>
        </w:rPr>
        <w:footnoteReference w:id="1"/>
      </w:r>
      <w:r>
        <w:t xml:space="preserve"> </w:t>
      </w:r>
    </w:p>
    <w:p w:rsidR="00114A5C" w:rsidRDefault="00956600">
      <w:pPr>
        <w:spacing w:after="177"/>
        <w:ind w:left="-5" w:right="132"/>
      </w:pPr>
      <w:r>
        <w:rPr>
          <w:b/>
        </w:rPr>
        <w:t xml:space="preserve">Тезис  </w:t>
      </w:r>
      <w:r>
        <w:t xml:space="preserve">-   утверждение,     которое   требует обоснования. </w:t>
      </w:r>
    </w:p>
    <w:p w:rsidR="00114A5C" w:rsidRDefault="00956600">
      <w:pPr>
        <w:spacing w:after="215" w:line="303" w:lineRule="auto"/>
        <w:ind w:left="-5" w:right="50"/>
        <w:jc w:val="left"/>
      </w:pPr>
      <w:r>
        <w:rPr>
          <w:b/>
        </w:rPr>
        <w:t xml:space="preserve">Аргумент – </w:t>
      </w:r>
      <w:r>
        <w:t>это</w:t>
      </w:r>
      <w:r>
        <w:rPr>
          <w:b/>
        </w:rPr>
        <w:t xml:space="preserve"> </w:t>
      </w:r>
      <w:r>
        <w:t xml:space="preserve">суждение (или совокупность взаимосвязанных суждений), приводимое в подтверждение истинности какого-либо другого суждения (или системы суждений, точки зрения, теории и т.п.)  </w:t>
      </w:r>
    </w:p>
    <w:p w:rsidR="00114A5C" w:rsidRDefault="00956600">
      <w:pPr>
        <w:spacing w:after="253"/>
        <w:ind w:left="-5" w:right="132"/>
      </w:pPr>
      <w:r>
        <w:rPr>
          <w:b/>
        </w:rPr>
        <w:t>«Мнимый» аргумент</w:t>
      </w:r>
      <w:r>
        <w:t xml:space="preserve"> - </w:t>
      </w:r>
      <w:r>
        <w:t xml:space="preserve">указание на реально существующий факт, событие  и т.п., не подтверждающее данный тезис.  </w:t>
      </w:r>
    </w:p>
    <w:p w:rsidR="00114A5C" w:rsidRDefault="00956600">
      <w:pPr>
        <w:spacing w:after="265"/>
        <w:ind w:left="-5" w:right="132"/>
      </w:pPr>
      <w:r>
        <w:rPr>
          <w:b/>
        </w:rPr>
        <w:t>Прямой аргумент</w:t>
      </w:r>
      <w:r>
        <w:t xml:space="preserve"> – доказательство в поддержку  тезиса. </w:t>
      </w:r>
    </w:p>
    <w:p w:rsidR="00114A5C" w:rsidRDefault="00956600">
      <w:pPr>
        <w:spacing w:after="215" w:line="303" w:lineRule="auto"/>
        <w:ind w:left="-5" w:right="50"/>
        <w:jc w:val="left"/>
      </w:pPr>
      <w:r>
        <w:rPr>
          <w:b/>
        </w:rPr>
        <w:t>Сильные аргументы</w:t>
      </w:r>
      <w:r>
        <w:t xml:space="preserve"> -  это аргументы, содержащие научные аксиомы, положения законов и официальных документов, зак</w:t>
      </w:r>
      <w:r>
        <w:t xml:space="preserve">оны природы, выводы, подтвержденные экспериментально, заключения экспертов, ссылки на признанные авторитеты, цитаты авторитетных источников, показания очевидцев  либо статистические данные. </w:t>
      </w:r>
    </w:p>
    <w:p w:rsidR="00114A5C" w:rsidRDefault="00956600">
      <w:pPr>
        <w:spacing w:after="212"/>
        <w:ind w:left="-5" w:right="132"/>
      </w:pPr>
      <w:r>
        <w:rPr>
          <w:b/>
        </w:rPr>
        <w:lastRenderedPageBreak/>
        <w:t xml:space="preserve">Слабые аргументы </w:t>
      </w:r>
      <w:r>
        <w:t xml:space="preserve"> – это аргументы от личного опыта, пословицы и п</w:t>
      </w:r>
      <w:r>
        <w:t xml:space="preserve">оговорки. </w:t>
      </w:r>
      <w:r>
        <w:rPr>
          <w:b/>
        </w:rPr>
        <w:t xml:space="preserve"> </w:t>
      </w:r>
    </w:p>
    <w:p w:rsidR="00114A5C" w:rsidRDefault="00956600">
      <w:pPr>
        <w:spacing w:after="192" w:line="259" w:lineRule="auto"/>
        <w:ind w:left="852" w:firstLine="0"/>
        <w:jc w:val="left"/>
      </w:pPr>
      <w:r>
        <w:rPr>
          <w:b/>
        </w:rPr>
        <w:t xml:space="preserve"> </w:t>
      </w:r>
    </w:p>
    <w:p w:rsidR="00114A5C" w:rsidRDefault="00956600">
      <w:pPr>
        <w:pStyle w:val="1"/>
        <w:spacing w:after="383"/>
        <w:ind w:left="722" w:right="851"/>
      </w:pPr>
      <w:r>
        <w:t xml:space="preserve">Список источников и литературы </w:t>
      </w:r>
    </w:p>
    <w:p w:rsidR="00114A5C" w:rsidRDefault="00956600">
      <w:pPr>
        <w:numPr>
          <w:ilvl w:val="0"/>
          <w:numId w:val="9"/>
        </w:numPr>
        <w:spacing w:line="377" w:lineRule="auto"/>
        <w:ind w:right="132"/>
      </w:pPr>
      <w:r>
        <w:t xml:space="preserve">Федеральный государственный образовательный стандарт основного общего образования. Режим доступа:  URL:http://standart.edu.ru </w:t>
      </w:r>
    </w:p>
    <w:p w:rsidR="00114A5C" w:rsidRDefault="00956600">
      <w:pPr>
        <w:numPr>
          <w:ilvl w:val="0"/>
          <w:numId w:val="9"/>
        </w:numPr>
        <w:spacing w:after="50" w:line="361" w:lineRule="auto"/>
        <w:ind w:right="132"/>
      </w:pPr>
      <w:r>
        <w:t>Лихачев Д.С. Письма о добром и прекрасном. Режим доступа:  http://www.ereading.club</w:t>
      </w:r>
      <w:r>
        <w:t xml:space="preserve">/book.php?book=34608 </w:t>
      </w:r>
    </w:p>
    <w:p w:rsidR="00114A5C" w:rsidRDefault="00956600">
      <w:pPr>
        <w:numPr>
          <w:ilvl w:val="0"/>
          <w:numId w:val="9"/>
        </w:numPr>
        <w:spacing w:line="396" w:lineRule="auto"/>
        <w:ind w:right="132"/>
      </w:pPr>
      <w:r>
        <w:t xml:space="preserve">Мониторинг метапредметных результатов в основной школе, часть 2: сб. науч. и метод. материалов/под общ. ред. В.Р.Имакаева; РИНО ПГНИУ.-Пермь, 2014 </w:t>
      </w:r>
    </w:p>
    <w:p w:rsidR="00114A5C" w:rsidRDefault="00956600">
      <w:pPr>
        <w:numPr>
          <w:ilvl w:val="0"/>
          <w:numId w:val="9"/>
        </w:numPr>
        <w:spacing w:after="54" w:line="356" w:lineRule="auto"/>
        <w:ind w:right="132"/>
      </w:pPr>
      <w:r>
        <w:t>Чернова П.А. Теория и практика аргументации в современных гуманитарных науках. Вестник</w:t>
      </w:r>
      <w:r>
        <w:t xml:space="preserve"> Северного (Арктического) федерального университета. Серия: </w:t>
      </w:r>
    </w:p>
    <w:p w:rsidR="00114A5C" w:rsidRDefault="00956600">
      <w:pPr>
        <w:spacing w:after="121"/>
        <w:ind w:left="-5" w:right="132"/>
      </w:pPr>
      <w:r>
        <w:t>Гуманитарные и социальные науки</w:t>
      </w:r>
      <w:r>
        <w:rPr>
          <w:u w:val="single" w:color="000000"/>
        </w:rPr>
        <w:t>.</w:t>
      </w:r>
      <w:r>
        <w:t xml:space="preserve"> Выпуск №1, 2008 </w:t>
      </w:r>
    </w:p>
    <w:p w:rsidR="00114A5C" w:rsidRDefault="00956600">
      <w:pPr>
        <w:spacing w:after="133" w:line="259" w:lineRule="auto"/>
        <w:ind w:left="852" w:firstLine="0"/>
        <w:jc w:val="left"/>
      </w:pPr>
      <w:r>
        <w:t xml:space="preserve"> </w:t>
      </w:r>
    </w:p>
    <w:p w:rsidR="00114A5C" w:rsidRDefault="00956600">
      <w:pPr>
        <w:spacing w:after="131" w:line="259" w:lineRule="auto"/>
        <w:ind w:left="852" w:firstLine="0"/>
        <w:jc w:val="left"/>
      </w:pPr>
      <w:r>
        <w:t xml:space="preserve"> </w:t>
      </w:r>
    </w:p>
    <w:p w:rsidR="00114A5C" w:rsidRDefault="00956600">
      <w:pPr>
        <w:spacing w:after="131" w:line="259" w:lineRule="auto"/>
        <w:ind w:left="852" w:firstLine="0"/>
        <w:jc w:val="left"/>
      </w:pPr>
      <w:r>
        <w:t xml:space="preserve"> </w:t>
      </w:r>
    </w:p>
    <w:p w:rsidR="00114A5C" w:rsidRDefault="00956600">
      <w:pPr>
        <w:spacing w:after="0" w:line="259" w:lineRule="auto"/>
        <w:ind w:left="0" w:firstLine="0"/>
        <w:jc w:val="left"/>
      </w:pPr>
      <w:r>
        <w:t xml:space="preserve"> </w:t>
      </w:r>
    </w:p>
    <w:sectPr w:rsidR="00114A5C">
      <w:footnotePr>
        <w:numRestart w:val="eachPage"/>
      </w:footnotePr>
      <w:pgSz w:w="11906" w:h="16838"/>
      <w:pgMar w:top="856" w:right="707" w:bottom="849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600" w:rsidRDefault="00956600">
      <w:pPr>
        <w:spacing w:after="0" w:line="240" w:lineRule="auto"/>
      </w:pPr>
      <w:r>
        <w:separator/>
      </w:r>
    </w:p>
  </w:endnote>
  <w:endnote w:type="continuationSeparator" w:id="0">
    <w:p w:rsidR="00956600" w:rsidRDefault="0095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600" w:rsidRDefault="00956600">
      <w:pPr>
        <w:spacing w:after="0" w:line="360" w:lineRule="auto"/>
        <w:ind w:left="0" w:right="43" w:firstLine="0"/>
      </w:pPr>
      <w:r>
        <w:separator/>
      </w:r>
    </w:p>
  </w:footnote>
  <w:footnote w:type="continuationSeparator" w:id="0">
    <w:p w:rsidR="00956600" w:rsidRDefault="00956600">
      <w:pPr>
        <w:spacing w:after="0" w:line="360" w:lineRule="auto"/>
        <w:ind w:left="0" w:right="43" w:firstLine="0"/>
      </w:pPr>
      <w:r>
        <w:continuationSeparator/>
      </w:r>
    </w:p>
  </w:footnote>
  <w:footnote w:id="1">
    <w:p w:rsidR="00114A5C" w:rsidRDefault="00956600">
      <w:pPr>
        <w:pStyle w:val="footnotedescription"/>
      </w:pPr>
      <w:r>
        <w:rPr>
          <w:rStyle w:val="footnotemark"/>
        </w:rPr>
        <w:footnoteRef/>
      </w:r>
      <w:r>
        <w:t xml:space="preserve"> Мониторинг метапредметных результатов  </w:t>
      </w:r>
      <w:r>
        <w:t xml:space="preserve">в основной школе, часть 2: сборник научных и методических материалов / под общ.ред.В.Р.Имакаева; РИНО ПГНИУ. - Пермь, 2014. </w:t>
      </w:r>
    </w:p>
    <w:p w:rsidR="00114A5C" w:rsidRDefault="00956600">
      <w:pPr>
        <w:pStyle w:val="footnotedescription"/>
        <w:spacing w:line="259" w:lineRule="auto"/>
        <w:ind w:right="0"/>
        <w:jc w:val="left"/>
      </w:pPr>
      <w:r>
        <w:rPr>
          <w:rFonts w:ascii="Calibri" w:eastAsia="Calibri" w:hAnsi="Calibri" w:cs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55C"/>
    <w:multiLevelType w:val="hybridMultilevel"/>
    <w:tmpl w:val="A7B8E87A"/>
    <w:lvl w:ilvl="0" w:tplc="2CD8A2C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F4C8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B2D2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025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9238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C89C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88BD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2208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AA23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BA1F31"/>
    <w:multiLevelType w:val="hybridMultilevel"/>
    <w:tmpl w:val="B8A889B0"/>
    <w:lvl w:ilvl="0" w:tplc="8E3276B0">
      <w:start w:val="1"/>
      <w:numFmt w:val="bullet"/>
      <w:lvlText w:val="-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109E0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C6B1A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E2B03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0617A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16F91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A69A78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C844A2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5AF95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831F3F"/>
    <w:multiLevelType w:val="hybridMultilevel"/>
    <w:tmpl w:val="D888835C"/>
    <w:lvl w:ilvl="0" w:tplc="F52C34B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66A9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5C4DD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8406F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A8FA6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A8B05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5CEC0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FCFAE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564B7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9877CA"/>
    <w:multiLevelType w:val="hybridMultilevel"/>
    <w:tmpl w:val="A7EC8348"/>
    <w:lvl w:ilvl="0" w:tplc="C2F85B6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60EF1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248A7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4816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0617E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1E563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C213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EEB01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867F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086D2B"/>
    <w:multiLevelType w:val="hybridMultilevel"/>
    <w:tmpl w:val="C26889D6"/>
    <w:lvl w:ilvl="0" w:tplc="6FD841F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4ED1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881B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B0AC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E2B9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B650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EB4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E496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1CCA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7A716E"/>
    <w:multiLevelType w:val="hybridMultilevel"/>
    <w:tmpl w:val="AD0E75D0"/>
    <w:lvl w:ilvl="0" w:tplc="32DED068">
      <w:start w:val="2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EDE3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469F86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C034C2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568E0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68400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92288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A391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62F47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70558A"/>
    <w:multiLevelType w:val="hybridMultilevel"/>
    <w:tmpl w:val="8916B2F0"/>
    <w:lvl w:ilvl="0" w:tplc="14509212">
      <w:start w:val="1"/>
      <w:numFmt w:val="bullet"/>
      <w:lvlText w:val="-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3639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24C5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560E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A6CE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2422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B8E6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560F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7AB3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6C134A"/>
    <w:multiLevelType w:val="hybridMultilevel"/>
    <w:tmpl w:val="4FFA8976"/>
    <w:lvl w:ilvl="0" w:tplc="D57EED38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E2E7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0414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F640F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E6A71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3A597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1E3EB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643F5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5A177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0D6C29"/>
    <w:multiLevelType w:val="hybridMultilevel"/>
    <w:tmpl w:val="42147408"/>
    <w:lvl w:ilvl="0" w:tplc="B4AA5C9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5E84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D227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5A5B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9638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DA83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96CD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EEC7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18EC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5C"/>
    <w:rsid w:val="00114A5C"/>
    <w:rsid w:val="00175CC5"/>
    <w:rsid w:val="0095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38FA"/>
  <w15:docId w15:val="{A9A3C7CA-2AC5-4E05-96AF-EBD3C0CC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66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1"/>
      <w:ind w:left="10" w:right="14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360" w:lineRule="auto"/>
      <w:ind w:right="4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2253</Words>
  <Characters>12844</Characters>
  <Application>Microsoft Office Word</Application>
  <DocSecurity>0</DocSecurity>
  <Lines>107</Lines>
  <Paragraphs>30</Paragraphs>
  <ScaleCrop>false</ScaleCrop>
  <Company/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 Владимировна Костина</cp:lastModifiedBy>
  <cp:revision>3</cp:revision>
  <dcterms:created xsi:type="dcterms:W3CDTF">2024-05-27T13:08:00Z</dcterms:created>
  <dcterms:modified xsi:type="dcterms:W3CDTF">2024-05-27T13:08:00Z</dcterms:modified>
</cp:coreProperties>
</file>